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rPr>
          <w:rFonts w:hint="default"/>
          <w:lang w:val="en-US" w:eastAsia="zh-CN"/>
        </w:rPr>
      </w:pPr>
      <w:r>
        <w:rPr>
          <w:rFonts w:hint="eastAsia"/>
          <w:lang w:eastAsia="zh-CN"/>
        </w:rPr>
        <w:t>附件</w:t>
      </w:r>
      <w:r>
        <w:rPr>
          <w:rFonts w:hint="eastAsia"/>
          <w:lang w:val="en-US" w:eastAsia="zh-CN"/>
        </w:rPr>
        <w:t>1</w:t>
      </w:r>
    </w:p>
    <w:p>
      <w:pPr>
        <w:jc w:val="left"/>
        <w:rPr>
          <w:rFonts w:ascii="Times New Roman" w:hAnsi="Times New Roman" w:eastAsia="仿宋_GB2312"/>
          <w:sz w:val="32"/>
          <w:szCs w:val="32"/>
        </w:rPr>
      </w:pPr>
    </w:p>
    <w:p>
      <w:pPr>
        <w:pStyle w:val="10"/>
        <w:bidi w:val="0"/>
      </w:pPr>
      <w:r>
        <w:rPr>
          <w:rFonts w:hint="eastAsia"/>
        </w:rPr>
        <w:t>2022年度国家体育总局科技创新项目申报指南</w:t>
      </w:r>
    </w:p>
    <w:p>
      <w:pPr>
        <w:bidi w:val="0"/>
        <w:rPr>
          <w:rFonts w:hint="eastAsia" w:ascii="仿宋" w:hAnsi="仿宋" w:eastAsia="仿宋" w:cs="仿宋"/>
          <w:bCs/>
          <w:sz w:val="32"/>
          <w:szCs w:val="32"/>
        </w:rPr>
      </w:pPr>
    </w:p>
    <w:p>
      <w:pPr>
        <w:pStyle w:val="2"/>
        <w:bidi w:val="0"/>
        <w:rPr>
          <w:rFonts w:hint="eastAsia"/>
        </w:rPr>
      </w:pPr>
      <w:r>
        <w:rPr>
          <w:rFonts w:hint="eastAsia"/>
          <w:lang w:eastAsia="zh-CN"/>
        </w:rPr>
        <w:t>一、</w:t>
      </w:r>
      <w:r>
        <w:rPr>
          <w:rFonts w:hint="eastAsia"/>
        </w:rPr>
        <w:t>国家队科研攻关项目</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1.重大国际比赛科研攻关领域。</w:t>
      </w:r>
      <w:r>
        <w:rPr>
          <w:rFonts w:hint="eastAsia" w:ascii="仿宋" w:hAnsi="仿宋" w:eastAsia="仿宋" w:cs="仿宋"/>
          <w:bCs/>
          <w:sz w:val="32"/>
          <w:szCs w:val="32"/>
        </w:rPr>
        <w:t>研究重点是优秀运动员在备战重大国际比赛过程中亟待解决的关键共性问题，开展多学科、高层次的科技服务中亟待解决的关键技术。</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2.运动员竞技水平关键技术研究和应用领域。</w:t>
      </w:r>
      <w:r>
        <w:rPr>
          <w:rFonts w:hint="eastAsia" w:ascii="仿宋" w:hAnsi="仿宋" w:eastAsia="仿宋" w:cs="仿宋"/>
          <w:bCs/>
          <w:sz w:val="32"/>
          <w:szCs w:val="32"/>
        </w:rPr>
        <w:t>训练理论和方法的创新研究；提高运动员竞技能力的理论和技术的创新研究；训练负荷结构和有效方法的创新研究；专项训练监控的创新研究；运动员竞技状态调控的创新研究；冠军模型研究；运动员科学选材的创新研究等。</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3.运动员科技保障关键技术研究和应用领域。</w:t>
      </w:r>
      <w:r>
        <w:rPr>
          <w:rFonts w:hint="eastAsia" w:ascii="仿宋" w:hAnsi="仿宋" w:eastAsia="仿宋" w:cs="仿宋"/>
          <w:bCs/>
          <w:sz w:val="32"/>
          <w:szCs w:val="32"/>
        </w:rPr>
        <w:t>重点研究体能训练、伤病防治、运动康复</w:t>
      </w:r>
      <w:r>
        <w:rPr>
          <w:rFonts w:hint="eastAsia" w:eastAsia="仿宋" w:cs="仿宋"/>
          <w:bCs/>
          <w:sz w:val="32"/>
          <w:szCs w:val="32"/>
          <w:lang w:eastAsia="zh-CN"/>
        </w:rPr>
        <w:t>、</w:t>
      </w:r>
      <w:r>
        <w:rPr>
          <w:rFonts w:hint="eastAsia" w:ascii="仿宋" w:hAnsi="仿宋" w:eastAsia="仿宋" w:cs="仿宋"/>
          <w:bCs/>
          <w:sz w:val="32"/>
          <w:szCs w:val="32"/>
        </w:rPr>
        <w:t>膳食营养等领域新理论、新方法、新技术；完善体能训练、伤病防治、运动康复</w:t>
      </w:r>
      <w:r>
        <w:rPr>
          <w:rFonts w:hint="eastAsia" w:eastAsia="仿宋" w:cs="仿宋"/>
          <w:bCs/>
          <w:sz w:val="32"/>
          <w:szCs w:val="32"/>
          <w:lang w:eastAsia="zh-CN"/>
        </w:rPr>
        <w:t>、</w:t>
      </w:r>
      <w:r>
        <w:rPr>
          <w:rFonts w:hint="eastAsia" w:ascii="仿宋" w:hAnsi="仿宋" w:eastAsia="仿宋" w:cs="仿宋"/>
          <w:bCs/>
          <w:sz w:val="32"/>
          <w:szCs w:val="32"/>
        </w:rPr>
        <w:t>膳食营养</w:t>
      </w:r>
      <w:r>
        <w:rPr>
          <w:rFonts w:hint="eastAsia" w:eastAsia="仿宋" w:cs="仿宋"/>
          <w:bCs/>
          <w:sz w:val="32"/>
          <w:szCs w:val="32"/>
          <w:lang w:eastAsia="zh-CN"/>
        </w:rPr>
        <w:t>等</w:t>
      </w:r>
      <w:r>
        <w:rPr>
          <w:rFonts w:hint="eastAsia" w:ascii="仿宋" w:hAnsi="仿宋" w:eastAsia="仿宋" w:cs="仿宋"/>
          <w:bCs/>
          <w:sz w:val="32"/>
          <w:szCs w:val="32"/>
        </w:rPr>
        <w:t>体系；提高运动员个性化科技保障效果。</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4.提高我国竞技体育后备人才竞技水平研究和应用领域。</w:t>
      </w:r>
      <w:r>
        <w:rPr>
          <w:rFonts w:hint="eastAsia" w:ascii="仿宋" w:hAnsi="仿宋" w:eastAsia="仿宋" w:cs="仿宋"/>
          <w:bCs/>
          <w:sz w:val="32"/>
          <w:szCs w:val="32"/>
        </w:rPr>
        <w:t xml:space="preserve">重点开展竞技体育后备人才训练理论和方法研究；竞技体育后备人才科技保障体系的研究；竞技体育后备人才训练和参赛模式研究；竞技体育后备人才训练信息管理系统研究等。 </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5.科技成果总结凝练和示范应用领域。</w:t>
      </w:r>
      <w:r>
        <w:rPr>
          <w:rFonts w:hint="eastAsia" w:ascii="仿宋" w:hAnsi="仿宋" w:eastAsia="仿宋" w:cs="仿宋"/>
          <w:bCs/>
          <w:sz w:val="32"/>
          <w:szCs w:val="32"/>
        </w:rPr>
        <w:t>重点开展东京奥运会和北京冬奥会备战过程中具有良好示范应用效果的科技成果总结和凝练，为今后备战重大国际比赛提供参考依据。</w:t>
      </w:r>
    </w:p>
    <w:p>
      <w:pPr>
        <w:pStyle w:val="2"/>
        <w:bidi w:val="0"/>
        <w:rPr>
          <w:rFonts w:hint="eastAsia"/>
        </w:rPr>
      </w:pPr>
      <w:r>
        <w:rPr>
          <w:rFonts w:hint="eastAsia"/>
          <w:lang w:eastAsia="zh-CN"/>
        </w:rPr>
        <w:t>二、</w:t>
      </w:r>
      <w:r>
        <w:rPr>
          <w:rFonts w:hint="eastAsia"/>
        </w:rPr>
        <w:t xml:space="preserve">创新研发项目 </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lang w:val="en-US" w:eastAsia="zh-CN"/>
        </w:rPr>
        <w:t>1</w:t>
      </w:r>
      <w:r>
        <w:rPr>
          <w:rFonts w:hint="eastAsia" w:ascii="仿宋" w:hAnsi="仿宋" w:eastAsia="仿宋" w:cs="仿宋"/>
          <w:b/>
          <w:sz w:val="32"/>
          <w:szCs w:val="32"/>
        </w:rPr>
        <w:t>.全民健身关键技术研究和应用领域。</w:t>
      </w:r>
      <w:r>
        <w:rPr>
          <w:rFonts w:hint="eastAsia" w:ascii="仿宋" w:hAnsi="仿宋" w:eastAsia="仿宋" w:cs="仿宋"/>
          <w:bCs/>
          <w:sz w:val="32"/>
          <w:szCs w:val="32"/>
        </w:rPr>
        <w:t xml:space="preserve">开展全民健身理论、方法研究和应用，提高全民健身的专业性和安全性；研究制定并实施运动促进健康行动方案，提高全民健身方法和手段的科技含量；开发应用国民体质健康监测大数据，研究制定并推广普及健身指导方案、运动处方库和中国人体育健身活动指南。 </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lang w:val="en-US" w:eastAsia="zh-CN"/>
        </w:rPr>
        <w:t>2</w:t>
      </w:r>
      <w:r>
        <w:rPr>
          <w:rFonts w:hint="eastAsia" w:ascii="仿宋" w:hAnsi="仿宋" w:eastAsia="仿宋" w:cs="仿宋"/>
          <w:b/>
          <w:sz w:val="32"/>
          <w:szCs w:val="32"/>
        </w:rPr>
        <w:t>.科学健身示范研究领域。</w:t>
      </w:r>
      <w:r>
        <w:rPr>
          <w:rFonts w:hint="eastAsia" w:ascii="仿宋" w:hAnsi="仿宋" w:eastAsia="仿宋" w:cs="仿宋"/>
          <w:bCs/>
          <w:sz w:val="32"/>
          <w:szCs w:val="32"/>
        </w:rPr>
        <w:t xml:space="preserve">推动移动互联网、云计算、大数据、物联网、人工智能等现代技术手段与全民健身相结合，建设全民健身管理资源库、服务资源库和公共服务信息平台；探索体质测定与运动健身指导站、社区医院等社会资源相结合的运行模式，进一步完善国民体质测试常态化机制；探索加强科学健身指导水平的路径与手段、科普宣传的技术与手段等。 </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lang w:val="en-US" w:eastAsia="zh-CN"/>
        </w:rPr>
        <w:t>3</w:t>
      </w:r>
      <w:r>
        <w:rPr>
          <w:rFonts w:hint="eastAsia" w:ascii="仿宋" w:hAnsi="仿宋" w:eastAsia="仿宋" w:cs="仿宋"/>
          <w:b/>
          <w:sz w:val="32"/>
          <w:szCs w:val="32"/>
        </w:rPr>
        <w:t>.体卫融合关键技术研究领域。</w:t>
      </w:r>
      <w:r>
        <w:rPr>
          <w:rFonts w:hint="eastAsia" w:ascii="仿宋" w:hAnsi="仿宋" w:eastAsia="仿宋" w:cs="仿宋"/>
          <w:bCs/>
          <w:sz w:val="32"/>
          <w:szCs w:val="32"/>
        </w:rPr>
        <w:t>紧密围绕健康中国建设需求，突出解决重大慢病防控、青少年健康成长、人口老龄化应对等影响国计民生的重大问题。以提升全民健康水平为目标，系统加强体育对慢病防控和伤病康复的研究；推动国民体质与生物数据、临床信息、样本资源的整合；统筹推进临床医学研究、疾病防控和健身指导协同研究网络建设，促进体育和医疗深度结合；开展创新性和集成性研究，重点部署疾病防控、精准健身、青少年健康、健身养老等任务；加快运动风险筛查、智慧体育、主动健康等关键技术突破；加强运动防治疾病技术普及推广和新技术新产品转化应用。</w:t>
      </w:r>
    </w:p>
    <w:p>
      <w:pPr>
        <w:pStyle w:val="2"/>
        <w:bidi w:val="0"/>
        <w:rPr>
          <w:rFonts w:hint="eastAsia"/>
        </w:rPr>
      </w:pPr>
      <w:r>
        <w:rPr>
          <w:rFonts w:hint="eastAsia"/>
          <w:lang w:eastAsia="zh-CN"/>
        </w:rPr>
        <w:t>三、</w:t>
      </w:r>
      <w:r>
        <w:rPr>
          <w:rFonts w:hint="eastAsia"/>
        </w:rPr>
        <w:t>科技成果转化项目</w:t>
      </w:r>
    </w:p>
    <w:p>
      <w:pPr>
        <w:ind w:firstLine="643" w:firstLineChars="200"/>
        <w:rPr>
          <w:rFonts w:hint="eastAsia" w:ascii="仿宋" w:hAnsi="仿宋" w:eastAsia="仿宋" w:cs="仿宋"/>
          <w:bCs/>
          <w:sz w:val="32"/>
          <w:szCs w:val="32"/>
        </w:rPr>
      </w:pPr>
      <w:r>
        <w:rPr>
          <w:rFonts w:hint="eastAsia" w:ascii="仿宋" w:hAnsi="仿宋" w:eastAsia="仿宋" w:cs="仿宋"/>
          <w:b/>
          <w:sz w:val="32"/>
          <w:szCs w:val="32"/>
        </w:rPr>
        <w:t>1.专项训练和比赛器材的研制和应用领域。</w:t>
      </w:r>
      <w:r>
        <w:rPr>
          <w:rFonts w:hint="eastAsia" w:ascii="仿宋" w:hAnsi="仿宋" w:eastAsia="仿宋" w:cs="仿宋"/>
          <w:bCs/>
          <w:sz w:val="32"/>
          <w:szCs w:val="32"/>
        </w:rPr>
        <w:t>重点围绕专项训练</w:t>
      </w:r>
      <w:r>
        <w:rPr>
          <w:rFonts w:hint="eastAsia" w:eastAsia="仿宋" w:cs="仿宋"/>
          <w:bCs/>
          <w:sz w:val="32"/>
          <w:szCs w:val="32"/>
          <w:lang w:eastAsia="zh-CN"/>
        </w:rPr>
        <w:t>竞赛</w:t>
      </w:r>
      <w:r>
        <w:rPr>
          <w:rFonts w:hint="eastAsia" w:ascii="仿宋" w:hAnsi="仿宋" w:eastAsia="仿宋" w:cs="仿宋"/>
          <w:bCs/>
          <w:sz w:val="32"/>
          <w:szCs w:val="32"/>
        </w:rPr>
        <w:t>器械的研制；运动康复器械的研制；运动训练和竞赛监控仪器的研制；专项可穿戴式监控仪器等。</w:t>
      </w:r>
    </w:p>
    <w:p>
      <w:pPr>
        <w:ind w:firstLine="643" w:firstLineChars="200"/>
        <w:rPr>
          <w:rFonts w:hint="eastAsia" w:ascii="仿宋" w:hAnsi="仿宋" w:eastAsia="仿宋" w:cs="仿宋"/>
          <w:bCs/>
          <w:sz w:val="32"/>
          <w:szCs w:val="32"/>
        </w:rPr>
      </w:pPr>
      <w:r>
        <w:rPr>
          <w:rFonts w:hint="eastAsia" w:ascii="仿宋" w:hAnsi="仿宋" w:eastAsia="仿宋" w:cs="仿宋"/>
          <w:b/>
          <w:sz w:val="32"/>
          <w:szCs w:val="32"/>
        </w:rPr>
        <w:t>2.体育装备的研发与市场开发领域。</w:t>
      </w:r>
      <w:r>
        <w:rPr>
          <w:rFonts w:hint="eastAsia" w:ascii="仿宋" w:hAnsi="仿宋" w:eastAsia="仿宋" w:cs="仿宋"/>
          <w:bCs/>
          <w:sz w:val="32"/>
          <w:szCs w:val="32"/>
        </w:rPr>
        <w:t>围绕便携、可穿戴式健身器材的研发和信息化集成；新型体育训练、科研、教学等仪器设备、关键部件的研发、设计和验证技术；针对竞技体育和群众体育所需的、具有自主知识产权的体育装备和关键技术装备进口替代产品等进行研制与市场化开发。</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3.先进科学技术在体育中的应用研究领域。</w:t>
      </w:r>
      <w:r>
        <w:rPr>
          <w:rFonts w:hint="eastAsia" w:ascii="仿宋" w:hAnsi="仿宋" w:eastAsia="仿宋" w:cs="仿宋"/>
          <w:bCs/>
          <w:sz w:val="32"/>
          <w:szCs w:val="32"/>
        </w:rPr>
        <w:t>先进传感器、通信、可穿戴、数据科学技术在体育领域的应用研究；计算机视觉、深度学习等人工智能技术在体育领域的应用研究。</w:t>
      </w:r>
    </w:p>
    <w:p>
      <w:pPr>
        <w:ind w:firstLine="643" w:firstLineChars="200"/>
        <w:rPr>
          <w:rFonts w:hint="eastAsia" w:ascii="仿宋" w:hAnsi="仿宋" w:eastAsia="仿宋" w:cs="仿宋"/>
          <w:bCs/>
          <w:sz w:val="32"/>
          <w:szCs w:val="32"/>
        </w:rPr>
      </w:pPr>
      <w:r>
        <w:rPr>
          <w:rFonts w:hint="eastAsia" w:ascii="仿宋" w:hAnsi="仿宋" w:eastAsia="仿宋" w:cs="仿宋"/>
          <w:b/>
          <w:sz w:val="32"/>
          <w:szCs w:val="32"/>
        </w:rPr>
        <w:t>4.智慧体育场馆领域。</w:t>
      </w:r>
      <w:r>
        <w:rPr>
          <w:rFonts w:hint="eastAsia" w:ascii="仿宋" w:hAnsi="仿宋" w:eastAsia="仿宋" w:cs="仿宋"/>
          <w:bCs/>
          <w:sz w:val="32"/>
          <w:szCs w:val="32"/>
        </w:rPr>
        <w:t>推进全民健身场馆设施创新，促进全民健身场馆设施智慧化升级换代；面向智能化体育训练和保障的体育工程技术、装备、设施和场馆的设计、研发和建设。</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5.体育大数据应用领域。</w:t>
      </w:r>
      <w:r>
        <w:rPr>
          <w:rFonts w:hint="eastAsia" w:ascii="仿宋" w:hAnsi="仿宋" w:eastAsia="仿宋" w:cs="仿宋"/>
          <w:bCs/>
          <w:sz w:val="32"/>
          <w:szCs w:val="32"/>
        </w:rPr>
        <w:t>利用大数据技术及时分析经常参加体育锻炼人数、体育设施利用率，进行运动健身效果综合评价，提高全民健身指导水平和全民健身设施监管效率。</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6.体育标准化研究领域。</w:t>
      </w:r>
      <w:r>
        <w:rPr>
          <w:rFonts w:hint="eastAsia" w:ascii="仿宋" w:hAnsi="仿宋" w:eastAsia="仿宋" w:cs="仿宋"/>
          <w:bCs/>
          <w:sz w:val="32"/>
          <w:szCs w:val="32"/>
        </w:rPr>
        <w:t>全民健身公共体育设施建设标准和检测技术等方面进行攻关研究。</w:t>
      </w:r>
    </w:p>
    <w:p>
      <w:pPr>
        <w:pStyle w:val="2"/>
        <w:bidi w:val="0"/>
        <w:rPr>
          <w:rFonts w:hint="eastAsia"/>
        </w:rPr>
      </w:pPr>
      <w:r>
        <w:rPr>
          <w:rFonts w:hint="eastAsia"/>
          <w:lang w:eastAsia="zh-CN"/>
        </w:rPr>
        <w:t>四、</w:t>
      </w:r>
      <w:r>
        <w:rPr>
          <w:rFonts w:hint="eastAsia"/>
        </w:rPr>
        <w:t>国际科技合作项目</w:t>
      </w:r>
    </w:p>
    <w:p>
      <w:pPr>
        <w:ind w:firstLine="640" w:firstLineChars="200"/>
        <w:rPr>
          <w:rFonts w:hint="default" w:eastAsia="仿宋" w:cs="仿宋"/>
          <w:bCs/>
          <w:sz w:val="32"/>
          <w:szCs w:val="32"/>
          <w:lang w:val="en-US" w:eastAsia="zh-CN"/>
        </w:rPr>
      </w:pPr>
      <w:r>
        <w:rPr>
          <w:rFonts w:hint="eastAsia" w:ascii="仿宋" w:hAnsi="仿宋" w:eastAsia="仿宋" w:cs="仿宋"/>
          <w:bCs/>
          <w:sz w:val="32"/>
          <w:szCs w:val="32"/>
        </w:rPr>
        <w:t>支持在既有体育科技合作交流双边、多边工作机制下，搭建多层次、多渠道国际科技合作机制和平台，与有关国家和境外机构围绕体能训练、伤病防治、运动促进健康、智能化场馆建设、运动装备等领域开展合作研究与交流，提高我国体育科技国际合作水平和影响力。</w:t>
      </w:r>
      <w:bookmarkStart w:id="0" w:name="_GoBack"/>
      <w:bookmarkEnd w:id="0"/>
    </w:p>
    <w:sectPr>
      <w:footerReference r:id="rId5" w:type="default"/>
      <w:pgSz w:w="11906" w:h="16838"/>
      <w:pgMar w:top="1440" w:right="1800" w:bottom="1440" w:left="1800"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78203"/>
    <w:rsid w:val="16F04108"/>
    <w:rsid w:val="23FFC252"/>
    <w:rsid w:val="2FDCC5E4"/>
    <w:rsid w:val="33795801"/>
    <w:rsid w:val="366E0733"/>
    <w:rsid w:val="397F27CD"/>
    <w:rsid w:val="3F333EF7"/>
    <w:rsid w:val="3FBF9A9C"/>
    <w:rsid w:val="3FEF6E01"/>
    <w:rsid w:val="4BBB6A6C"/>
    <w:rsid w:val="59FF43DA"/>
    <w:rsid w:val="5FB4B973"/>
    <w:rsid w:val="5FCD99C6"/>
    <w:rsid w:val="5FD97C1A"/>
    <w:rsid w:val="5FF54640"/>
    <w:rsid w:val="5FF725BF"/>
    <w:rsid w:val="6B3DC016"/>
    <w:rsid w:val="6BF7F8D0"/>
    <w:rsid w:val="6F7EDF97"/>
    <w:rsid w:val="6FFFD079"/>
    <w:rsid w:val="773C6272"/>
    <w:rsid w:val="777BBB4A"/>
    <w:rsid w:val="77EFF1AB"/>
    <w:rsid w:val="77F597C9"/>
    <w:rsid w:val="7AC7AF50"/>
    <w:rsid w:val="7B9E1A1E"/>
    <w:rsid w:val="7BEF8EC0"/>
    <w:rsid w:val="7D05306A"/>
    <w:rsid w:val="7DBABBA3"/>
    <w:rsid w:val="7FF78203"/>
    <w:rsid w:val="95DF813B"/>
    <w:rsid w:val="972FA73B"/>
    <w:rsid w:val="AEDFBFD3"/>
    <w:rsid w:val="AFFECF97"/>
    <w:rsid w:val="BBD9B808"/>
    <w:rsid w:val="BCFF033A"/>
    <w:rsid w:val="BEDEACF7"/>
    <w:rsid w:val="BEFE4AA0"/>
    <w:rsid w:val="BF5C64F0"/>
    <w:rsid w:val="BFF46577"/>
    <w:rsid w:val="CEAEAE23"/>
    <w:rsid w:val="D3FFBFBA"/>
    <w:rsid w:val="D7FDB30E"/>
    <w:rsid w:val="DD9B0D52"/>
    <w:rsid w:val="DDEED163"/>
    <w:rsid w:val="DEE6994B"/>
    <w:rsid w:val="DEE9F83C"/>
    <w:rsid w:val="DF9FE09F"/>
    <w:rsid w:val="EBEB156E"/>
    <w:rsid w:val="EF5FF385"/>
    <w:rsid w:val="EFD5C87F"/>
    <w:rsid w:val="F2C7AE86"/>
    <w:rsid w:val="F3FFD06D"/>
    <w:rsid w:val="F5E73C1F"/>
    <w:rsid w:val="F773752B"/>
    <w:rsid w:val="F8DF7891"/>
    <w:rsid w:val="FBB68B21"/>
    <w:rsid w:val="FBDF41AD"/>
    <w:rsid w:val="FDF93609"/>
    <w:rsid w:val="FE7799F4"/>
    <w:rsid w:val="FEBAA6A7"/>
    <w:rsid w:val="FEF05E8B"/>
    <w:rsid w:val="FF121ED7"/>
    <w:rsid w:val="FF6F2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ascii="仿宋" w:hAnsi="仿宋" w:eastAsia="方正仿宋_GBK" w:cs="Times New Roman"/>
      <w:kern w:val="2"/>
      <w:sz w:val="32"/>
      <w:szCs w:val="24"/>
      <w:lang w:val="en-US" w:eastAsia="zh-CN" w:bidi="ar-SA"/>
    </w:rPr>
  </w:style>
  <w:style w:type="paragraph" w:styleId="2">
    <w:name w:val="heading 1"/>
    <w:next w:val="1"/>
    <w:link w:val="11"/>
    <w:qFormat/>
    <w:uiPriority w:val="0"/>
    <w:pPr>
      <w:ind w:firstLine="200" w:firstLineChars="200"/>
      <w:jc w:val="both"/>
      <w:outlineLvl w:val="0"/>
    </w:pPr>
    <w:rPr>
      <w:rFonts w:ascii="黑体" w:hAnsi="黑体" w:eastAsia="方正黑体_GBK" w:cs="宋体"/>
      <w:bCs/>
      <w:kern w:val="36"/>
      <w:sz w:val="32"/>
      <w:szCs w:val="48"/>
      <w:lang w:val="en-US" w:eastAsia="zh-CN" w:bidi="ar-SA"/>
    </w:rPr>
  </w:style>
  <w:style w:type="paragraph" w:styleId="3">
    <w:name w:val="heading 2"/>
    <w:next w:val="1"/>
    <w:semiHidden/>
    <w:unhideWhenUsed/>
    <w:qFormat/>
    <w:uiPriority w:val="0"/>
    <w:pPr>
      <w:keepNext/>
      <w:keepLines/>
      <w:spacing w:beforeLines="0" w:beforeAutospacing="0" w:afterLines="0" w:afterAutospacing="0" w:line="240" w:lineRule="auto"/>
      <w:ind w:firstLine="641"/>
      <w:outlineLvl w:val="1"/>
    </w:pPr>
    <w:rPr>
      <w:rFonts w:ascii="Arial" w:hAnsi="Arial" w:eastAsia="方正楷体_GBK" w:cstheme="minorBidi"/>
      <w:sz w:val="32"/>
    </w:rPr>
  </w:style>
  <w:style w:type="character" w:default="1" w:styleId="8">
    <w:name w:val="Default Paragraph Font"/>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1"/>
    <w:link w:val="12"/>
    <w:qFormat/>
    <w:uiPriority w:val="0"/>
    <w:pPr>
      <w:ind w:firstLine="640" w:firstLineChars="200"/>
      <w:jc w:val="both"/>
    </w:pPr>
    <w:rPr>
      <w:rFonts w:ascii="Times New Roman" w:hAnsi="Times New Roman" w:eastAsia="仿宋" w:cstheme="minorBidi"/>
      <w:kern w:val="2"/>
      <w:sz w:val="32"/>
      <w:szCs w:val="32"/>
      <w:lang w:val="en-US" w:eastAsia="zh-CN" w:bidi="ar-SA"/>
    </w:rPr>
  </w:style>
  <w:style w:type="paragraph" w:customStyle="1" w:styleId="10">
    <w:name w:val="题目"/>
    <w:next w:val="1"/>
    <w:qFormat/>
    <w:uiPriority w:val="0"/>
    <w:pPr>
      <w:ind w:firstLine="0" w:firstLineChars="0"/>
      <w:jc w:val="center"/>
      <w:outlineLvl w:val="0"/>
    </w:pPr>
    <w:rPr>
      <w:rFonts w:ascii="华文宋体" w:hAnsi="华文宋体" w:eastAsia="华文宋体" w:cstheme="minorBidi"/>
      <w:sz w:val="36"/>
    </w:rPr>
  </w:style>
  <w:style w:type="character" w:customStyle="1" w:styleId="11">
    <w:name w:val="标题 1 字符"/>
    <w:basedOn w:val="8"/>
    <w:link w:val="2"/>
    <w:qFormat/>
    <w:uiPriority w:val="9"/>
    <w:rPr>
      <w:rFonts w:ascii="黑体" w:hAnsi="黑体" w:eastAsia="方正黑体_GBK" w:cs="宋体"/>
      <w:bCs/>
      <w:kern w:val="36"/>
      <w:szCs w:val="48"/>
    </w:rPr>
  </w:style>
  <w:style w:type="character" w:customStyle="1" w:styleId="12">
    <w:name w:val="正文1 字符"/>
    <w:basedOn w:val="8"/>
    <w:link w:val="9"/>
    <w:qFormat/>
    <w:uiPriority w:val="0"/>
    <w:rPr>
      <w:rFonts w:ascii="Times New Roman" w:hAnsi="Times New Roman" w:eastAsia="仿宋"/>
    </w:rPr>
  </w:style>
  <w:style w:type="paragraph" w:customStyle="1" w:styleId="13">
    <w:name w:val="正文标题"/>
    <w:next w:val="1"/>
    <w:qFormat/>
    <w:uiPriority w:val="0"/>
    <w:pPr>
      <w:jc w:val="center"/>
    </w:pPr>
    <w:rPr>
      <w:rFonts w:ascii="华文宋体" w:hAnsi="华文宋体" w:eastAsia="华文宋体" w:cstheme="minorBidi"/>
      <w:sz w:val="36"/>
    </w:rPr>
  </w:style>
  <w:style w:type="paragraph" w:customStyle="1" w:styleId="14">
    <w:name w:val="图表标题"/>
    <w:next w:val="1"/>
    <w:qFormat/>
    <w:uiPriority w:val="0"/>
    <w:pPr>
      <w:jc w:val="center"/>
    </w:pPr>
    <w:rPr>
      <w:rFonts w:eastAsia="仿宋" w:asciiTheme="minorAscii" w:hAnsiTheme="minorAscii" w:cstheme="minorBidi"/>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2022-06-08T16:06:00Z</dcterms:created>
  <dc:creator>duanyali</dc:creator>
  <cp:lastModifiedBy>duanyali</cp:lastModifiedBy>
  <cp:lastPrinted>2022-06-09T13:50:00Z</cp:lastPrinted>
  <dcterms:modified xsi:type="dcterms:W3CDTF">2022-06-14T09:17:11Z</dcterms:modified>
  <dc:title>国 家 体 育 总 局 公 文 稿 纸</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EED951B73A1F49E684A469731B81A197</vt:lpwstr>
  </property>
</Properties>
</file>