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CE" w:rsidRPr="000336CE" w:rsidRDefault="000336CE" w:rsidP="000336CE">
      <w:pPr>
        <w:widowControl/>
        <w:shd w:val="clear" w:color="auto" w:fill="FFFFFF"/>
        <w:spacing w:line="600" w:lineRule="atLeast"/>
        <w:jc w:val="center"/>
        <w:outlineLvl w:val="0"/>
        <w:rPr>
          <w:rFonts w:ascii="方正小标宋简体" w:eastAsia="方正小标宋简体" w:hAnsi="仿宋" w:cs="宋体" w:hint="eastAsia"/>
          <w:b/>
          <w:bCs/>
          <w:color w:val="000000"/>
          <w:kern w:val="36"/>
          <w:sz w:val="44"/>
          <w:szCs w:val="44"/>
        </w:rPr>
      </w:pPr>
      <w:r w:rsidRPr="000336CE">
        <w:rPr>
          <w:rFonts w:ascii="方正小标宋简体" w:eastAsia="方正小标宋简体" w:hAnsi="仿宋" w:cs="宋体" w:hint="eastAsia"/>
          <w:b/>
          <w:bCs/>
          <w:color w:val="000000"/>
          <w:kern w:val="36"/>
          <w:sz w:val="44"/>
          <w:szCs w:val="44"/>
        </w:rPr>
        <w:t>肿瘤演进与诊疗的分子功能可视化研究重大研究计划2019年度项目指南</w:t>
      </w:r>
    </w:p>
    <w:tbl>
      <w:tblPr>
        <w:tblW w:w="5000" w:type="pct"/>
        <w:tblCellSpacing w:w="0" w:type="dxa"/>
        <w:tblCellMar>
          <w:left w:w="0" w:type="dxa"/>
          <w:right w:w="0" w:type="dxa"/>
        </w:tblCellMar>
        <w:tblLook w:val="04A0" w:firstRow="1" w:lastRow="0" w:firstColumn="1" w:lastColumn="0" w:noHBand="0" w:noVBand="1"/>
      </w:tblPr>
      <w:tblGrid>
        <w:gridCol w:w="8306"/>
      </w:tblGrid>
      <w:tr w:rsidR="000336CE" w:rsidRPr="000336CE" w:rsidTr="000336CE">
        <w:trPr>
          <w:trHeight w:val="150"/>
          <w:tblCellSpacing w:w="0" w:type="dxa"/>
        </w:trPr>
        <w:tc>
          <w:tcPr>
            <w:tcW w:w="0" w:type="auto"/>
            <w:vAlign w:val="center"/>
            <w:hideMark/>
          </w:tcPr>
          <w:p w:rsidR="000336CE" w:rsidRPr="000336CE" w:rsidRDefault="000336CE" w:rsidP="000336CE">
            <w:pPr>
              <w:widowControl/>
              <w:jc w:val="left"/>
              <w:rPr>
                <w:rFonts w:ascii="仿宋" w:eastAsia="仿宋" w:hAnsi="仿宋" w:cs="宋体"/>
                <w:kern w:val="0"/>
                <w:sz w:val="28"/>
                <w:szCs w:val="28"/>
              </w:rPr>
            </w:pPr>
          </w:p>
        </w:tc>
      </w:tr>
      <w:tr w:rsidR="000336CE" w:rsidRPr="000336CE" w:rsidTr="000336CE">
        <w:trPr>
          <w:tblCellSpacing w:w="0" w:type="dxa"/>
        </w:trPr>
        <w:tc>
          <w:tcPr>
            <w:tcW w:w="0" w:type="auto"/>
            <w:vAlign w:val="center"/>
            <w:hideMark/>
          </w:tcPr>
          <w:p w:rsidR="000336CE" w:rsidRPr="000336CE" w:rsidRDefault="000336CE" w:rsidP="000336CE">
            <w:pPr>
              <w:widowControl/>
              <w:jc w:val="center"/>
              <w:rPr>
                <w:rFonts w:ascii="仿宋" w:eastAsia="仿宋" w:hAnsi="仿宋" w:cs="宋体"/>
                <w:kern w:val="0"/>
                <w:sz w:val="28"/>
                <w:szCs w:val="28"/>
              </w:rPr>
            </w:pPr>
          </w:p>
        </w:tc>
      </w:tr>
    </w:tbl>
    <w:p w:rsidR="000336CE" w:rsidRPr="000336CE" w:rsidRDefault="000336CE" w:rsidP="000336CE">
      <w:pPr>
        <w:widowControl/>
        <w:shd w:val="clear" w:color="auto" w:fill="FFFFFF"/>
        <w:spacing w:before="150" w:after="150" w:line="390" w:lineRule="atLeast"/>
        <w:rPr>
          <w:rFonts w:ascii="仿宋" w:eastAsia="仿宋" w:hAnsi="仿宋" w:cs="宋体" w:hint="eastAsia"/>
          <w:kern w:val="0"/>
          <w:sz w:val="28"/>
          <w:szCs w:val="28"/>
        </w:rPr>
      </w:pPr>
      <w:r w:rsidRPr="000336CE">
        <w:rPr>
          <w:rFonts w:ascii="仿宋" w:eastAsia="仿宋" w:hAnsi="仿宋" w:cs="宋体" w:hint="eastAsia"/>
          <w:color w:val="000000"/>
          <w:kern w:val="0"/>
          <w:sz w:val="28"/>
          <w:szCs w:val="28"/>
        </w:rPr>
        <w:t xml:space="preserve">　　</w:t>
      </w:r>
      <w:r w:rsidRPr="000336CE">
        <w:rPr>
          <w:rFonts w:ascii="仿宋" w:eastAsia="仿宋" w:hAnsi="仿宋" w:cs="宋体" w:hint="eastAsia"/>
          <w:b/>
          <w:bCs/>
          <w:color w:val="000000"/>
          <w:kern w:val="0"/>
          <w:sz w:val="28"/>
          <w:szCs w:val="28"/>
        </w:rPr>
        <w:t>一、科学目标</w:t>
      </w:r>
      <w:bookmarkStart w:id="0" w:name="_GoBack"/>
      <w:bookmarkEnd w:id="0"/>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w:t>
      </w:r>
      <w:proofErr w:type="gramStart"/>
      <w:r w:rsidRPr="000336CE">
        <w:rPr>
          <w:rFonts w:ascii="仿宋" w:eastAsia="仿宋" w:hAnsi="仿宋" w:cs="宋体" w:hint="eastAsia"/>
          <w:color w:val="000000"/>
          <w:kern w:val="0"/>
          <w:sz w:val="28"/>
          <w:szCs w:val="28"/>
        </w:rPr>
        <w:t>本重大</w:t>
      </w:r>
      <w:proofErr w:type="gramEnd"/>
      <w:r w:rsidRPr="000336CE">
        <w:rPr>
          <w:rFonts w:ascii="仿宋" w:eastAsia="仿宋" w:hAnsi="仿宋" w:cs="宋体" w:hint="eastAsia"/>
          <w:color w:val="000000"/>
          <w:kern w:val="0"/>
          <w:sz w:val="28"/>
          <w:szCs w:val="28"/>
        </w:rPr>
        <w:t>研究计划旨在通过对肿瘤演进和诊疗的关键分子功能可视化，形成对恶性肿瘤本质的新认识。聚焦于肿瘤演进过程的关键调控分子与功能甄别、分子信息网络与病理表型以及基于分子功能可视化的肿瘤诊断、疗效评估和预后判定，阐述肿瘤发生的分子基础、肿瘤异质性的演化规律以及肿瘤微环境的特征构成，明确肿瘤各演进阶段的生物学表征和恶性本质及影像-病理-组学融合诊断意义，加速肿瘤基础研究成果向临床诊疗的转化，为提高我国肿瘤患者的五年生存率、降低死亡率提供科学依据。</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w:t>
      </w:r>
      <w:r w:rsidRPr="000336CE">
        <w:rPr>
          <w:rFonts w:ascii="仿宋" w:eastAsia="仿宋" w:hAnsi="仿宋" w:cs="宋体" w:hint="eastAsia"/>
          <w:b/>
          <w:bCs/>
          <w:color w:val="000000"/>
          <w:kern w:val="0"/>
          <w:sz w:val="28"/>
          <w:szCs w:val="28"/>
        </w:rPr>
        <w:t>二、核心科学问题</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肿瘤演进过程中关键分子的信息提取、特征确定、功能可视化及其诊疗意义。</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w:t>
      </w:r>
      <w:r w:rsidRPr="000336CE">
        <w:rPr>
          <w:rFonts w:ascii="仿宋" w:eastAsia="仿宋" w:hAnsi="仿宋" w:cs="宋体" w:hint="eastAsia"/>
          <w:b/>
          <w:bCs/>
          <w:color w:val="000000"/>
          <w:kern w:val="0"/>
          <w:sz w:val="28"/>
          <w:szCs w:val="28"/>
        </w:rPr>
        <w:t>三、2019年度重点资助研究方向</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根据</w:t>
      </w:r>
      <w:proofErr w:type="gramStart"/>
      <w:r w:rsidRPr="000336CE">
        <w:rPr>
          <w:rFonts w:ascii="仿宋" w:eastAsia="仿宋" w:hAnsi="仿宋" w:cs="宋体" w:hint="eastAsia"/>
          <w:color w:val="000000"/>
          <w:kern w:val="0"/>
          <w:sz w:val="28"/>
          <w:szCs w:val="28"/>
        </w:rPr>
        <w:t>本重大</w:t>
      </w:r>
      <w:proofErr w:type="gramEnd"/>
      <w:r w:rsidRPr="000336CE">
        <w:rPr>
          <w:rFonts w:ascii="仿宋" w:eastAsia="仿宋" w:hAnsi="仿宋" w:cs="宋体" w:hint="eastAsia"/>
          <w:color w:val="000000"/>
          <w:kern w:val="0"/>
          <w:sz w:val="28"/>
          <w:szCs w:val="28"/>
        </w:rPr>
        <w:t>研究计划总体布局，2019年度拟重点资助如下研究方向，鼓励申请人采用多学科交叉的研究手段，注重与信息科学、化学科学、数理科学等领域的合作。</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（一）早期恶性肿瘤的分子信息可视化。</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lastRenderedPageBreak/>
        <w:t>围绕早期肿瘤形成过程</w:t>
      </w:r>
      <w:proofErr w:type="gramStart"/>
      <w:r w:rsidRPr="000336CE">
        <w:rPr>
          <w:rFonts w:ascii="仿宋" w:eastAsia="仿宋" w:hAnsi="仿宋" w:cs="宋体" w:hint="eastAsia"/>
          <w:color w:val="000000"/>
          <w:kern w:val="0"/>
          <w:sz w:val="28"/>
          <w:szCs w:val="28"/>
        </w:rPr>
        <w:t>中特征</w:t>
      </w:r>
      <w:proofErr w:type="gramEnd"/>
      <w:r w:rsidRPr="000336CE">
        <w:rPr>
          <w:rFonts w:ascii="仿宋" w:eastAsia="仿宋" w:hAnsi="仿宋" w:cs="宋体" w:hint="eastAsia"/>
          <w:color w:val="000000"/>
          <w:kern w:val="0"/>
          <w:sz w:val="28"/>
          <w:szCs w:val="28"/>
        </w:rPr>
        <w:t>分子的功能表征与定量表征，研究癌变的分子病理基础及其可视化识别，发现新的分子标志物，建立检测信息、影像信号、病理特征与分子功能之间的准确关联，实现对早期癌症检测的可视化（不局限于分子影像），为癌症筛查和早诊早治提供科学可行的新策略。</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（二）恶性肿瘤免疫和代谢微环境演进的可视化。</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w:t>
      </w:r>
      <w:r w:rsidRPr="000336CE">
        <w:rPr>
          <w:rFonts w:ascii="宋体" w:eastAsia="宋体" w:hAnsi="宋体" w:cs="宋体" w:hint="eastAsia"/>
          <w:color w:val="000000"/>
          <w:kern w:val="0"/>
          <w:sz w:val="28"/>
          <w:szCs w:val="28"/>
        </w:rPr>
        <w:t> </w:t>
      </w:r>
      <w:r w:rsidRPr="000336CE">
        <w:rPr>
          <w:rFonts w:ascii="仿宋" w:eastAsia="仿宋" w:hAnsi="仿宋" w:cs="宋体" w:hint="eastAsia"/>
          <w:color w:val="000000"/>
          <w:kern w:val="0"/>
          <w:sz w:val="28"/>
          <w:szCs w:val="28"/>
        </w:rPr>
        <w:t xml:space="preserve"> 解析恶性肿瘤发生发展过程中肿瘤微环境构成（包括肿瘤细胞、肿瘤间质如血管和免疫细胞以及代谢物等）及其之间相互作用与动态变化，揭示肿瘤免疫、肿瘤代谢与肿瘤演进的关系及其调控机理，为创建原创性可视化技术奠定基础。</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（三）肿瘤异质性与可视化功能分型。</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针对肿瘤异质性进行分子与单细胞水平信息提取、分析和可视化，进行影像特征与分子信息的功能关联；将肿瘤组织病理、分子病理诊断和临床表现（包括预后）与分子影像有机结合建立恶性肿瘤的功能分型指标体系，实现对恶性肿瘤本质的新认识，形成“无创”病理诊断的新途径和新技术。</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（四）肿瘤影像、病理与多组学融合的智能诊断与疗效评估。</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根据肿瘤临床诊疗需求，利用影像、病理和多组</w:t>
      </w:r>
      <w:proofErr w:type="gramStart"/>
      <w:r w:rsidRPr="000336CE">
        <w:rPr>
          <w:rFonts w:ascii="仿宋" w:eastAsia="仿宋" w:hAnsi="仿宋" w:cs="宋体" w:hint="eastAsia"/>
          <w:color w:val="000000"/>
          <w:kern w:val="0"/>
          <w:sz w:val="28"/>
          <w:szCs w:val="28"/>
        </w:rPr>
        <w:t>学信息</w:t>
      </w:r>
      <w:proofErr w:type="gramEnd"/>
      <w:r w:rsidRPr="000336CE">
        <w:rPr>
          <w:rFonts w:ascii="仿宋" w:eastAsia="仿宋" w:hAnsi="仿宋" w:cs="宋体" w:hint="eastAsia"/>
          <w:color w:val="000000"/>
          <w:kern w:val="0"/>
          <w:sz w:val="28"/>
          <w:szCs w:val="28"/>
        </w:rPr>
        <w:t>的交叉和融合技术，建立肿瘤智能诊断和精准治疗的新理论、新途径、新标准，探索人工智能辅助肿瘤诊断、演进预测、精准治疗、疗效评估与预后判断的技术及应用模式。</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lastRenderedPageBreak/>
        <w:t xml:space="preserve">　　</w:t>
      </w:r>
      <w:r w:rsidRPr="000336CE">
        <w:rPr>
          <w:rFonts w:ascii="仿宋" w:eastAsia="仿宋" w:hAnsi="仿宋" w:cs="宋体" w:hint="eastAsia"/>
          <w:b/>
          <w:bCs/>
          <w:color w:val="000000"/>
          <w:kern w:val="0"/>
          <w:sz w:val="28"/>
          <w:szCs w:val="28"/>
        </w:rPr>
        <w:t>四、2019年度资助计划</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2019年度拟资助</w:t>
      </w:r>
      <w:r w:rsidRPr="000336CE">
        <w:rPr>
          <w:rFonts w:ascii="仿宋" w:eastAsia="仿宋" w:hAnsi="仿宋" w:cs="宋体" w:hint="eastAsia"/>
          <w:b/>
          <w:color w:val="000000"/>
          <w:kern w:val="0"/>
          <w:sz w:val="28"/>
          <w:szCs w:val="28"/>
          <w:u w:val="single"/>
        </w:rPr>
        <w:t>培育项目25-30项，直接费用的平均资助强度约为80万元/项，资助期限为3年</w:t>
      </w:r>
      <w:r w:rsidRPr="000336CE">
        <w:rPr>
          <w:rFonts w:ascii="仿宋" w:eastAsia="仿宋" w:hAnsi="仿宋" w:cs="宋体" w:hint="eastAsia"/>
          <w:color w:val="000000"/>
          <w:kern w:val="0"/>
          <w:sz w:val="28"/>
          <w:szCs w:val="28"/>
        </w:rPr>
        <w:t>，培育项目申请书中研究期限应填写“2020年1月1日-2022年12月31日”；拟资助</w:t>
      </w:r>
      <w:r w:rsidRPr="000336CE">
        <w:rPr>
          <w:rFonts w:ascii="仿宋" w:eastAsia="仿宋" w:hAnsi="仿宋" w:cs="宋体" w:hint="eastAsia"/>
          <w:b/>
          <w:color w:val="000000"/>
          <w:kern w:val="0"/>
          <w:sz w:val="28"/>
          <w:szCs w:val="28"/>
          <w:u w:val="single"/>
        </w:rPr>
        <w:t>重点支持项目8-10项，直接费用的平均资助强度约为300万元/项，资助期限为4年</w:t>
      </w:r>
      <w:r w:rsidRPr="000336CE">
        <w:rPr>
          <w:rFonts w:ascii="仿宋" w:eastAsia="仿宋" w:hAnsi="仿宋" w:cs="宋体" w:hint="eastAsia"/>
          <w:color w:val="000000"/>
          <w:kern w:val="0"/>
          <w:sz w:val="28"/>
          <w:szCs w:val="28"/>
        </w:rPr>
        <w:t>，重点支持项目申请书中研究期限应填写“2020年1月1日-2023年12月31日”。</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w:t>
      </w:r>
      <w:r w:rsidRPr="000336CE">
        <w:rPr>
          <w:rFonts w:ascii="仿宋" w:eastAsia="仿宋" w:hAnsi="仿宋" w:cs="宋体" w:hint="eastAsia"/>
          <w:b/>
          <w:bCs/>
          <w:color w:val="000000"/>
          <w:kern w:val="0"/>
          <w:sz w:val="28"/>
          <w:szCs w:val="28"/>
        </w:rPr>
        <w:t>五、申请要求及注意事项</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（一）申请条件。</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w:t>
      </w:r>
      <w:proofErr w:type="gramStart"/>
      <w:r w:rsidRPr="000336CE">
        <w:rPr>
          <w:rFonts w:ascii="仿宋" w:eastAsia="仿宋" w:hAnsi="仿宋" w:cs="宋体" w:hint="eastAsia"/>
          <w:color w:val="000000"/>
          <w:kern w:val="0"/>
          <w:sz w:val="28"/>
          <w:szCs w:val="28"/>
        </w:rPr>
        <w:t>本重大</w:t>
      </w:r>
      <w:proofErr w:type="gramEnd"/>
      <w:r w:rsidRPr="000336CE">
        <w:rPr>
          <w:rFonts w:ascii="仿宋" w:eastAsia="仿宋" w:hAnsi="仿宋" w:cs="宋体" w:hint="eastAsia"/>
          <w:color w:val="000000"/>
          <w:kern w:val="0"/>
          <w:sz w:val="28"/>
          <w:szCs w:val="28"/>
        </w:rPr>
        <w:t>研究计划项目申请人应当具备以下条件：</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1.具有承担基础研究课题的经历；</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2.具有高级专业技术职务（职称）。</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在站博士后研究人员、正在攻读研究生学位以及无工作单位或者所在单位不是依托单位的人员不得作为申请人进行申请。</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（二）限</w:t>
      </w:r>
      <w:proofErr w:type="gramStart"/>
      <w:r w:rsidRPr="000336CE">
        <w:rPr>
          <w:rFonts w:ascii="仿宋" w:eastAsia="仿宋" w:hAnsi="仿宋" w:cs="宋体" w:hint="eastAsia"/>
          <w:color w:val="000000"/>
          <w:kern w:val="0"/>
          <w:sz w:val="28"/>
          <w:szCs w:val="28"/>
        </w:rPr>
        <w:t>项申请</w:t>
      </w:r>
      <w:proofErr w:type="gramEnd"/>
      <w:r w:rsidRPr="000336CE">
        <w:rPr>
          <w:rFonts w:ascii="仿宋" w:eastAsia="仿宋" w:hAnsi="仿宋" w:cs="宋体" w:hint="eastAsia"/>
          <w:color w:val="000000"/>
          <w:kern w:val="0"/>
          <w:sz w:val="28"/>
          <w:szCs w:val="28"/>
        </w:rPr>
        <w:t>规定。</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2. 申请和承担项目总数的限制规定。</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lastRenderedPageBreak/>
        <w:t xml:space="preserve">　　（1）高级专业技术职务（职称）人员申请和承担项目总数：具有高级专业技术职务（职称）的人员，申请（包括申请人和主要参与者）和正在承担（包括负责人和主要参与者）以下类型项目总数合计限为</w:t>
      </w:r>
      <w:r w:rsidRPr="000336CE">
        <w:rPr>
          <w:rFonts w:ascii="MS Mincho" w:eastAsia="MS Mincho" w:hAnsi="MS Mincho" w:cs="MS Mincho" w:hint="eastAsia"/>
          <w:color w:val="000000"/>
          <w:kern w:val="0"/>
          <w:sz w:val="28"/>
          <w:szCs w:val="28"/>
        </w:rPr>
        <w:t> </w:t>
      </w:r>
      <w:r w:rsidRPr="000336CE">
        <w:rPr>
          <w:rFonts w:ascii="仿宋" w:eastAsia="仿宋" w:hAnsi="仿宋" w:cs="宋体" w:hint="eastAsia"/>
          <w:color w:val="000000"/>
          <w:kern w:val="0"/>
          <w:sz w:val="28"/>
          <w:szCs w:val="28"/>
        </w:rPr>
        <w:t>3</w:t>
      </w:r>
      <w:r w:rsidRPr="000336CE">
        <w:rPr>
          <w:rFonts w:ascii="MS Mincho" w:eastAsia="MS Mincho" w:hAnsi="MS Mincho" w:cs="MS Mincho" w:hint="eastAsia"/>
          <w:color w:val="000000"/>
          <w:kern w:val="0"/>
          <w:sz w:val="28"/>
          <w:szCs w:val="28"/>
        </w:rPr>
        <w:t> </w:t>
      </w:r>
      <w:r w:rsidRPr="000336CE">
        <w:rPr>
          <w:rFonts w:ascii="仿宋" w:eastAsia="仿宋" w:hAnsi="仿宋" w:cs="微软雅黑" w:hint="eastAsia"/>
          <w:color w:val="000000"/>
          <w:kern w:val="0"/>
          <w:sz w:val="28"/>
          <w:szCs w:val="28"/>
        </w:rPr>
        <w:t>项：面上项目、重点项目、重</w:t>
      </w:r>
      <w:r w:rsidRPr="000336CE">
        <w:rPr>
          <w:rFonts w:ascii="仿宋" w:eastAsia="仿宋" w:hAnsi="仿宋" w:cs="宋体" w:hint="eastAsia"/>
          <w:color w:val="000000"/>
          <w:kern w:val="0"/>
          <w:sz w:val="28"/>
          <w:szCs w:val="28"/>
        </w:rPr>
        <w:t>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0336CE">
        <w:rPr>
          <w:rFonts w:ascii="MS Mincho" w:eastAsia="MS Mincho" w:hAnsi="MS Mincho" w:cs="MS Mincho" w:hint="eastAsia"/>
          <w:color w:val="000000"/>
          <w:kern w:val="0"/>
          <w:sz w:val="28"/>
          <w:szCs w:val="28"/>
        </w:rPr>
        <w:t> </w:t>
      </w:r>
      <w:r w:rsidRPr="000336CE">
        <w:rPr>
          <w:rFonts w:ascii="仿宋" w:eastAsia="仿宋" w:hAnsi="仿宋" w:cs="宋体" w:hint="eastAsia"/>
          <w:color w:val="000000"/>
          <w:kern w:val="0"/>
          <w:sz w:val="28"/>
          <w:szCs w:val="28"/>
        </w:rPr>
        <w:t>200</w:t>
      </w:r>
      <w:r w:rsidRPr="000336CE">
        <w:rPr>
          <w:rFonts w:ascii="MS Mincho" w:eastAsia="MS Mincho" w:hAnsi="MS Mincho" w:cs="MS Mincho" w:hint="eastAsia"/>
          <w:color w:val="000000"/>
          <w:kern w:val="0"/>
          <w:sz w:val="28"/>
          <w:szCs w:val="28"/>
        </w:rPr>
        <w:t> </w:t>
      </w:r>
      <w:r w:rsidRPr="000336CE">
        <w:rPr>
          <w:rFonts w:ascii="仿宋" w:eastAsia="仿宋" w:hAnsi="仿宋" w:cs="微软雅黑" w:hint="eastAsia"/>
          <w:color w:val="000000"/>
          <w:kern w:val="0"/>
          <w:sz w:val="28"/>
          <w:szCs w:val="28"/>
        </w:rPr>
        <w:t>万元</w:t>
      </w:r>
      <w:r w:rsidRPr="000336CE">
        <w:rPr>
          <w:rFonts w:ascii="仿宋" w:eastAsia="仿宋" w:hAnsi="仿宋" w:cs="宋体" w:hint="eastAsia"/>
          <w:color w:val="000000"/>
          <w:kern w:val="0"/>
          <w:sz w:val="28"/>
          <w:szCs w:val="28"/>
        </w:rPr>
        <w:t>/项的组织间国际（地区）合作研究项目（仅限作为申请人申请和作为负责人承担，作为主要参与者不限）、国家重大科研仪器研制项目（</w:t>
      </w:r>
      <w:proofErr w:type="gramStart"/>
      <w:r w:rsidRPr="000336CE">
        <w:rPr>
          <w:rFonts w:ascii="仿宋" w:eastAsia="仿宋" w:hAnsi="仿宋" w:cs="宋体" w:hint="eastAsia"/>
          <w:color w:val="000000"/>
          <w:kern w:val="0"/>
          <w:sz w:val="28"/>
          <w:szCs w:val="28"/>
        </w:rPr>
        <w:t>含承担</w:t>
      </w:r>
      <w:proofErr w:type="gramEnd"/>
      <w:r w:rsidRPr="000336CE">
        <w:rPr>
          <w:rFonts w:ascii="仿宋" w:eastAsia="仿宋" w:hAnsi="仿宋" w:cs="宋体" w:hint="eastAsia"/>
          <w:color w:val="000000"/>
          <w:kern w:val="0"/>
          <w:sz w:val="28"/>
          <w:szCs w:val="28"/>
        </w:rPr>
        <w:t>国家重大科研仪器设备研制专项项目）、基础科学中心项目、资助期限超过</w:t>
      </w:r>
      <w:r w:rsidRPr="000336CE">
        <w:rPr>
          <w:rFonts w:ascii="MS Mincho" w:eastAsia="MS Mincho" w:hAnsi="MS Mincho" w:cs="MS Mincho" w:hint="eastAsia"/>
          <w:color w:val="000000"/>
          <w:kern w:val="0"/>
          <w:sz w:val="28"/>
          <w:szCs w:val="28"/>
        </w:rPr>
        <w:t> </w:t>
      </w:r>
      <w:r w:rsidRPr="000336CE">
        <w:rPr>
          <w:rFonts w:ascii="仿宋" w:eastAsia="仿宋" w:hAnsi="仿宋" w:cs="宋体" w:hint="eastAsia"/>
          <w:color w:val="000000"/>
          <w:kern w:val="0"/>
          <w:sz w:val="28"/>
          <w:szCs w:val="28"/>
        </w:rPr>
        <w:t>1</w:t>
      </w:r>
      <w:r w:rsidRPr="000336CE">
        <w:rPr>
          <w:rFonts w:ascii="MS Mincho" w:eastAsia="MS Mincho" w:hAnsi="MS Mincho" w:cs="MS Mincho" w:hint="eastAsia"/>
          <w:color w:val="000000"/>
          <w:kern w:val="0"/>
          <w:sz w:val="28"/>
          <w:szCs w:val="28"/>
        </w:rPr>
        <w:t> </w:t>
      </w:r>
      <w:r w:rsidRPr="000336CE">
        <w:rPr>
          <w:rFonts w:ascii="仿宋" w:eastAsia="仿宋" w:hAnsi="仿宋" w:cs="微软雅黑" w:hint="eastAsia"/>
          <w:color w:val="000000"/>
          <w:kern w:val="0"/>
          <w:sz w:val="28"/>
          <w:szCs w:val="28"/>
        </w:rPr>
        <w:t>年的应急管理项目以及资助期限超过</w:t>
      </w:r>
      <w:r w:rsidRPr="000336CE">
        <w:rPr>
          <w:rFonts w:ascii="MS Mincho" w:eastAsia="MS Mincho" w:hAnsi="MS Mincho" w:cs="MS Mincho" w:hint="eastAsia"/>
          <w:color w:val="000000"/>
          <w:kern w:val="0"/>
          <w:sz w:val="28"/>
          <w:szCs w:val="28"/>
        </w:rPr>
        <w:t> </w:t>
      </w:r>
      <w:r w:rsidRPr="000336CE">
        <w:rPr>
          <w:rFonts w:ascii="仿宋" w:eastAsia="仿宋" w:hAnsi="仿宋" w:cs="宋体" w:hint="eastAsia"/>
          <w:color w:val="000000"/>
          <w:kern w:val="0"/>
          <w:sz w:val="28"/>
          <w:szCs w:val="28"/>
        </w:rPr>
        <w:t>1</w:t>
      </w:r>
      <w:r w:rsidRPr="000336CE">
        <w:rPr>
          <w:rFonts w:ascii="MS Mincho" w:eastAsia="MS Mincho" w:hAnsi="MS Mincho" w:cs="MS Mincho" w:hint="eastAsia"/>
          <w:color w:val="000000"/>
          <w:kern w:val="0"/>
          <w:sz w:val="28"/>
          <w:szCs w:val="28"/>
        </w:rPr>
        <w:t> </w:t>
      </w:r>
      <w:r w:rsidRPr="000336CE">
        <w:rPr>
          <w:rFonts w:ascii="仿宋" w:eastAsia="仿宋" w:hAnsi="仿宋" w:cs="微软雅黑" w:hint="eastAsia"/>
          <w:color w:val="000000"/>
          <w:kern w:val="0"/>
          <w:sz w:val="28"/>
          <w:szCs w:val="28"/>
        </w:rPr>
        <w:t>年的专项项目</w:t>
      </w:r>
      <w:r w:rsidRPr="000336CE">
        <w:rPr>
          <w:rFonts w:ascii="仿宋" w:eastAsia="仿宋" w:hAnsi="仿宋" w:cs="宋体" w:hint="eastAsia"/>
          <w:color w:val="000000"/>
          <w:kern w:val="0"/>
          <w:sz w:val="28"/>
          <w:szCs w:val="28"/>
        </w:rPr>
        <w:t>[特殊说明的除外；应急管理项目中的局（室）委托任务及软课题研究项目、专项项目中的科技活动项目除外]。</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（2）不具有高级专业技术职务（职称）人员申请和承担项目总数：作为申请人申请和作为项目负责人正在承担的项目数合计限为</w:t>
      </w:r>
      <w:r w:rsidRPr="000336CE">
        <w:rPr>
          <w:rFonts w:ascii="MS Mincho" w:eastAsia="MS Mincho" w:hAnsi="MS Mincho" w:cs="MS Mincho" w:hint="eastAsia"/>
          <w:color w:val="000000"/>
          <w:kern w:val="0"/>
          <w:sz w:val="28"/>
          <w:szCs w:val="28"/>
        </w:rPr>
        <w:t> </w:t>
      </w:r>
      <w:r w:rsidRPr="000336CE">
        <w:rPr>
          <w:rFonts w:ascii="仿宋" w:eastAsia="仿宋" w:hAnsi="仿宋" w:cs="宋体" w:hint="eastAsia"/>
          <w:color w:val="000000"/>
          <w:kern w:val="0"/>
          <w:sz w:val="28"/>
          <w:szCs w:val="28"/>
        </w:rPr>
        <w:t>1</w:t>
      </w:r>
      <w:r w:rsidRPr="000336CE">
        <w:rPr>
          <w:rFonts w:ascii="MS Mincho" w:eastAsia="MS Mincho" w:hAnsi="MS Mincho" w:cs="MS Mincho" w:hint="eastAsia"/>
          <w:color w:val="000000"/>
          <w:kern w:val="0"/>
          <w:sz w:val="28"/>
          <w:szCs w:val="28"/>
        </w:rPr>
        <w:t> </w:t>
      </w:r>
      <w:r w:rsidRPr="000336CE">
        <w:rPr>
          <w:rFonts w:ascii="仿宋" w:eastAsia="仿宋" w:hAnsi="仿宋" w:cs="微软雅黑" w:hint="eastAsia"/>
          <w:color w:val="000000"/>
          <w:kern w:val="0"/>
          <w:sz w:val="28"/>
          <w:szCs w:val="28"/>
        </w:rPr>
        <w:t>项；</w:t>
      </w:r>
      <w:r w:rsidRPr="000336CE">
        <w:rPr>
          <w:rFonts w:ascii="仿宋" w:eastAsia="仿宋" w:hAnsi="仿宋" w:cs="宋体" w:hint="eastAsia"/>
          <w:color w:val="000000"/>
          <w:kern w:val="0"/>
          <w:sz w:val="28"/>
          <w:szCs w:val="28"/>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3. 计入申请和承担项目总数的部分项目类型的特殊要求。</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lastRenderedPageBreak/>
        <w:t xml:space="preserve">　　（1）优秀青年科学基金项目和国家杰出青年科学基金项目申请时不计</w:t>
      </w:r>
      <w:proofErr w:type="gramStart"/>
      <w:r w:rsidRPr="000336CE">
        <w:rPr>
          <w:rFonts w:ascii="仿宋" w:eastAsia="仿宋" w:hAnsi="仿宋" w:cs="宋体" w:hint="eastAsia"/>
          <w:color w:val="000000"/>
          <w:kern w:val="0"/>
          <w:sz w:val="28"/>
          <w:szCs w:val="28"/>
        </w:rPr>
        <w:t>入申请</w:t>
      </w:r>
      <w:proofErr w:type="gramEnd"/>
      <w:r w:rsidRPr="000336CE">
        <w:rPr>
          <w:rFonts w:ascii="仿宋" w:eastAsia="仿宋" w:hAnsi="仿宋" w:cs="宋体" w:hint="eastAsia"/>
          <w:color w:val="000000"/>
          <w:kern w:val="0"/>
          <w:sz w:val="28"/>
          <w:szCs w:val="28"/>
        </w:rPr>
        <w:t>和承担总数范围；正式接收申请到自然科学基金委</w:t>
      </w:r>
      <w:proofErr w:type="gramStart"/>
      <w:r w:rsidRPr="000336CE">
        <w:rPr>
          <w:rFonts w:ascii="仿宋" w:eastAsia="仿宋" w:hAnsi="仿宋" w:cs="宋体" w:hint="eastAsia"/>
          <w:color w:val="000000"/>
          <w:kern w:val="0"/>
          <w:sz w:val="28"/>
          <w:szCs w:val="28"/>
        </w:rPr>
        <w:t>作出</w:t>
      </w:r>
      <w:proofErr w:type="gramEnd"/>
      <w:r w:rsidRPr="000336CE">
        <w:rPr>
          <w:rFonts w:ascii="仿宋" w:eastAsia="仿宋" w:hAnsi="仿宋" w:cs="宋体" w:hint="eastAsia"/>
          <w:color w:val="000000"/>
          <w:kern w:val="0"/>
          <w:sz w:val="28"/>
          <w:szCs w:val="28"/>
        </w:rPr>
        <w:t>资助与否决定之前，以及获得资助后，计入申请和承担总数范围。</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（2）基础科学中心项目申请时不计</w:t>
      </w:r>
      <w:proofErr w:type="gramStart"/>
      <w:r w:rsidRPr="000336CE">
        <w:rPr>
          <w:rFonts w:ascii="仿宋" w:eastAsia="仿宋" w:hAnsi="仿宋" w:cs="宋体" w:hint="eastAsia"/>
          <w:color w:val="000000"/>
          <w:kern w:val="0"/>
          <w:sz w:val="28"/>
          <w:szCs w:val="28"/>
        </w:rPr>
        <w:t>入申请</w:t>
      </w:r>
      <w:proofErr w:type="gramEnd"/>
      <w:r w:rsidRPr="000336CE">
        <w:rPr>
          <w:rFonts w:ascii="仿宋" w:eastAsia="仿宋" w:hAnsi="仿宋" w:cs="宋体" w:hint="eastAsia"/>
          <w:color w:val="000000"/>
          <w:kern w:val="0"/>
          <w:sz w:val="28"/>
          <w:szCs w:val="28"/>
        </w:rPr>
        <w:t>和承担总数范围；正式接收申请到自然科学基金委</w:t>
      </w:r>
      <w:proofErr w:type="gramStart"/>
      <w:r w:rsidRPr="000336CE">
        <w:rPr>
          <w:rFonts w:ascii="仿宋" w:eastAsia="仿宋" w:hAnsi="仿宋" w:cs="宋体" w:hint="eastAsia"/>
          <w:color w:val="000000"/>
          <w:kern w:val="0"/>
          <w:sz w:val="28"/>
          <w:szCs w:val="28"/>
        </w:rPr>
        <w:t>作出</w:t>
      </w:r>
      <w:proofErr w:type="gramEnd"/>
      <w:r w:rsidRPr="000336CE">
        <w:rPr>
          <w:rFonts w:ascii="仿宋" w:eastAsia="仿宋" w:hAnsi="仿宋" w:cs="宋体" w:hint="eastAsia"/>
          <w:color w:val="000000"/>
          <w:kern w:val="0"/>
          <w:sz w:val="28"/>
          <w:szCs w:val="28"/>
        </w:rPr>
        <w:t>资助与否决定之前，以及获得资助后，计入申请和承担总数范围。基础科学中心项目负责人及主要参与者（骨干成员）在结题前不得作为申请人申请重大研究计划项目。</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（3）国家重大科研仪器研制项目（部门推荐）获得资助后，项目负责人在准予结题前不得作为申请人申请重大研究计划项目。</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（三）申请注意事项。</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1.申请书报送日期为</w:t>
      </w:r>
      <w:r w:rsidRPr="000336CE">
        <w:rPr>
          <w:rFonts w:ascii="仿宋" w:eastAsia="仿宋" w:hAnsi="仿宋" w:cs="宋体" w:hint="eastAsia"/>
          <w:b/>
          <w:color w:val="000000"/>
          <w:kern w:val="0"/>
          <w:sz w:val="28"/>
          <w:szCs w:val="28"/>
          <w:u w:val="single"/>
        </w:rPr>
        <w:t>2019年6月24-28日16时</w:t>
      </w:r>
      <w:r w:rsidRPr="000336CE">
        <w:rPr>
          <w:rFonts w:ascii="仿宋" w:eastAsia="仿宋" w:hAnsi="仿宋" w:cs="宋体" w:hint="eastAsia"/>
          <w:color w:val="000000"/>
          <w:kern w:val="0"/>
          <w:sz w:val="28"/>
          <w:szCs w:val="28"/>
        </w:rPr>
        <w:t>。</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2.项目申请书采用在线方式撰写。对申请人具体要求如下：</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（1）申请人在填报申请书前，应当认真阅读本项目指南和《2019年度国家自然科学基金项目指南》中申请须知和限</w:t>
      </w:r>
      <w:proofErr w:type="gramStart"/>
      <w:r w:rsidRPr="000336CE">
        <w:rPr>
          <w:rFonts w:ascii="仿宋" w:eastAsia="仿宋" w:hAnsi="仿宋" w:cs="宋体" w:hint="eastAsia"/>
          <w:color w:val="000000"/>
          <w:kern w:val="0"/>
          <w:sz w:val="28"/>
          <w:szCs w:val="28"/>
        </w:rPr>
        <w:t>项申请</w:t>
      </w:r>
      <w:proofErr w:type="gramEnd"/>
      <w:r w:rsidRPr="000336CE">
        <w:rPr>
          <w:rFonts w:ascii="仿宋" w:eastAsia="仿宋" w:hAnsi="仿宋" w:cs="宋体" w:hint="eastAsia"/>
          <w:color w:val="000000"/>
          <w:kern w:val="0"/>
          <w:sz w:val="28"/>
          <w:szCs w:val="28"/>
        </w:rPr>
        <w:t>规定的相关内容，不符合项目指南和相关要求的申请项目不予受理。</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（2）</w:t>
      </w:r>
      <w:proofErr w:type="gramStart"/>
      <w:r w:rsidRPr="000336CE">
        <w:rPr>
          <w:rFonts w:ascii="仿宋" w:eastAsia="仿宋" w:hAnsi="仿宋" w:cs="宋体" w:hint="eastAsia"/>
          <w:color w:val="000000"/>
          <w:kern w:val="0"/>
          <w:sz w:val="28"/>
          <w:szCs w:val="28"/>
        </w:rPr>
        <w:t>本重大</w:t>
      </w:r>
      <w:proofErr w:type="gramEnd"/>
      <w:r w:rsidRPr="000336CE">
        <w:rPr>
          <w:rFonts w:ascii="仿宋" w:eastAsia="仿宋" w:hAnsi="仿宋" w:cs="宋体" w:hint="eastAsia"/>
          <w:color w:val="000000"/>
          <w:kern w:val="0"/>
          <w:sz w:val="28"/>
          <w:szCs w:val="28"/>
        </w:rPr>
        <w:t>研究计划旨在紧密围绕核心科学问题，将对多学科相关研究进行战略性的方向引导和优势整合，成为一个项目集群。申请人应根据</w:t>
      </w:r>
      <w:proofErr w:type="gramStart"/>
      <w:r w:rsidRPr="000336CE">
        <w:rPr>
          <w:rFonts w:ascii="仿宋" w:eastAsia="仿宋" w:hAnsi="仿宋" w:cs="宋体" w:hint="eastAsia"/>
          <w:color w:val="000000"/>
          <w:kern w:val="0"/>
          <w:sz w:val="28"/>
          <w:szCs w:val="28"/>
        </w:rPr>
        <w:t>本重大</w:t>
      </w:r>
      <w:proofErr w:type="gramEnd"/>
      <w:r w:rsidRPr="000336CE">
        <w:rPr>
          <w:rFonts w:ascii="仿宋" w:eastAsia="仿宋" w:hAnsi="仿宋" w:cs="宋体" w:hint="eastAsia"/>
          <w:color w:val="000000"/>
          <w:kern w:val="0"/>
          <w:sz w:val="28"/>
          <w:szCs w:val="28"/>
        </w:rPr>
        <w:t>研究计划拟解决的具体科学问题和项目指南公布的拟资助研究方向，自行拟定项目名称、科学目标、研究内容、技术路线和相应的研究经费等。</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lastRenderedPageBreak/>
        <w:t xml:space="preserve">　　（3）申请人登录科学基金网络信息系统https://isisn.nsfc.gov.cn/（没有系统账号的申请人请向依托单位基金管理联系人申请开户），按照撰写提纲及相关要求撰写申请书。</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（4）申请书中的资助类别选择“重大研究计划”，亚类说明选择“重点支持项目”或“培育项目”，附注说明选择“肿瘤演进与诊疗的分子功能可视化研究”，根据申请的具体研究内容选择相应的申请代码。</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w:t>
      </w:r>
      <w:r w:rsidRPr="000336CE">
        <w:rPr>
          <w:rFonts w:ascii="仿宋" w:eastAsia="仿宋" w:hAnsi="仿宋" w:cs="宋体" w:hint="eastAsia"/>
          <w:b/>
          <w:bCs/>
          <w:color w:val="000000"/>
          <w:kern w:val="0"/>
          <w:sz w:val="28"/>
          <w:szCs w:val="28"/>
        </w:rPr>
        <w:t xml:space="preserve">　培育项目和重点支持项目的合作研究单位不得超过2个。</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（5）申请人应当按照重大研究计划申请书的撰写提纲撰写申请书，在“立项依据与研究内容”部分，</w:t>
      </w:r>
      <w:r w:rsidRPr="000336CE">
        <w:rPr>
          <w:rFonts w:ascii="仿宋" w:eastAsia="仿宋" w:hAnsi="仿宋" w:cs="宋体" w:hint="eastAsia"/>
          <w:b/>
          <w:bCs/>
          <w:color w:val="000000"/>
          <w:kern w:val="0"/>
          <w:sz w:val="28"/>
          <w:szCs w:val="28"/>
        </w:rPr>
        <w:t>需要首先说明本次申请符合指南中哪一个重点资助的研究方向</w:t>
      </w:r>
      <w:r w:rsidRPr="000336CE">
        <w:rPr>
          <w:rFonts w:ascii="仿宋" w:eastAsia="仿宋" w:hAnsi="仿宋" w:cs="宋体" w:hint="eastAsia"/>
          <w:color w:val="000000"/>
          <w:kern w:val="0"/>
          <w:sz w:val="28"/>
          <w:szCs w:val="28"/>
        </w:rPr>
        <w:t>。在论述部分，应明确提出假说，论述其科学意义和依据，以及对解决</w:t>
      </w:r>
      <w:proofErr w:type="gramStart"/>
      <w:r w:rsidRPr="000336CE">
        <w:rPr>
          <w:rFonts w:ascii="仿宋" w:eastAsia="仿宋" w:hAnsi="仿宋" w:cs="宋体" w:hint="eastAsia"/>
          <w:color w:val="000000"/>
          <w:kern w:val="0"/>
          <w:sz w:val="28"/>
          <w:szCs w:val="28"/>
        </w:rPr>
        <w:t>本重大</w:t>
      </w:r>
      <w:proofErr w:type="gramEnd"/>
      <w:r w:rsidRPr="000336CE">
        <w:rPr>
          <w:rFonts w:ascii="仿宋" w:eastAsia="仿宋" w:hAnsi="仿宋" w:cs="宋体" w:hint="eastAsia"/>
          <w:color w:val="000000"/>
          <w:kern w:val="0"/>
          <w:sz w:val="28"/>
          <w:szCs w:val="28"/>
        </w:rPr>
        <w:t>研究计划核心科学问题、实现</w:t>
      </w:r>
      <w:proofErr w:type="gramStart"/>
      <w:r w:rsidRPr="000336CE">
        <w:rPr>
          <w:rFonts w:ascii="仿宋" w:eastAsia="仿宋" w:hAnsi="仿宋" w:cs="宋体" w:hint="eastAsia"/>
          <w:color w:val="000000"/>
          <w:kern w:val="0"/>
          <w:sz w:val="28"/>
          <w:szCs w:val="28"/>
        </w:rPr>
        <w:t>本重大</w:t>
      </w:r>
      <w:proofErr w:type="gramEnd"/>
      <w:r w:rsidRPr="000336CE">
        <w:rPr>
          <w:rFonts w:ascii="仿宋" w:eastAsia="仿宋" w:hAnsi="仿宋" w:cs="宋体" w:hint="eastAsia"/>
          <w:color w:val="000000"/>
          <w:kern w:val="0"/>
          <w:sz w:val="28"/>
          <w:szCs w:val="28"/>
        </w:rPr>
        <w:t>研究计划科学目标的贡献。</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如果申请人已经承担与</w:t>
      </w:r>
      <w:proofErr w:type="gramStart"/>
      <w:r w:rsidRPr="000336CE">
        <w:rPr>
          <w:rFonts w:ascii="仿宋" w:eastAsia="仿宋" w:hAnsi="仿宋" w:cs="宋体" w:hint="eastAsia"/>
          <w:color w:val="000000"/>
          <w:kern w:val="0"/>
          <w:sz w:val="28"/>
          <w:szCs w:val="28"/>
        </w:rPr>
        <w:t>本重大</w:t>
      </w:r>
      <w:proofErr w:type="gramEnd"/>
      <w:r w:rsidRPr="000336CE">
        <w:rPr>
          <w:rFonts w:ascii="仿宋" w:eastAsia="仿宋" w:hAnsi="仿宋" w:cs="宋体" w:hint="eastAsia"/>
          <w:color w:val="000000"/>
          <w:kern w:val="0"/>
          <w:sz w:val="28"/>
          <w:szCs w:val="28"/>
        </w:rPr>
        <w:t>研究计划相关的其他科技计划项目，应当在申请书正文的“研究基础与工作条件”部分论述申请项目与其他相关项目的区别与联系。</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6）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按照“目标相关性、政策相符性、经济合理性”的基本原则，认真编制《国家自然科</w:t>
      </w:r>
      <w:r w:rsidRPr="000336CE">
        <w:rPr>
          <w:rFonts w:ascii="仿宋" w:eastAsia="仿宋" w:hAnsi="仿宋" w:cs="宋体" w:hint="eastAsia"/>
          <w:color w:val="000000"/>
          <w:kern w:val="0"/>
          <w:sz w:val="28"/>
          <w:szCs w:val="28"/>
        </w:rPr>
        <w:lastRenderedPageBreak/>
        <w:t>学基金项目预算表》。多个单位共同承担一个项目的，项目申请人和合作研究单位的参与者应当分别编制项目预算，经所在单位审核后，由申请人汇总编制。</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（7）申请人完成申请书撰写后，在线提交电子申请书及附件材料，下载打印最终PDF版本申请书，并保证纸质申请书与电子版内容一致。</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（8）申请人应及时向依托单位提交签字后的纸质申请书原件以及其他特别说明要求提交的纸质材料原件等附件。</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3.依托单位应对本单位申请人所提交申请材料的真实性、完整性和合</w:t>
      </w:r>
      <w:proofErr w:type="gramStart"/>
      <w:r w:rsidRPr="000336CE">
        <w:rPr>
          <w:rFonts w:ascii="仿宋" w:eastAsia="仿宋" w:hAnsi="仿宋" w:cs="宋体" w:hint="eastAsia"/>
          <w:color w:val="000000"/>
          <w:kern w:val="0"/>
          <w:sz w:val="28"/>
          <w:szCs w:val="28"/>
        </w:rPr>
        <w:t>规</w:t>
      </w:r>
      <w:proofErr w:type="gramEnd"/>
      <w:r w:rsidRPr="000336CE">
        <w:rPr>
          <w:rFonts w:ascii="仿宋" w:eastAsia="仿宋" w:hAnsi="仿宋" w:cs="宋体" w:hint="eastAsia"/>
          <w:color w:val="000000"/>
          <w:kern w:val="0"/>
          <w:sz w:val="28"/>
          <w:szCs w:val="28"/>
        </w:rPr>
        <w:t>性进行审核；对申请人申报预算的目标相关性、政策相符性和经济合理性进行审核，并在规定时间内将申请材料报送国家自然科学基金委员会。具体要求如下：</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（1）应在规定的项目申请截止日期（2019年6月28日16时）前提交本单位电子申请书及附件材料，并统一报送经依托单位签字盖章后的纸质申请书原件（一式一份）及要求报送的纸质附件材料。</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（2）提交电子版申请书时，应通过信息系统逐项确认。</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（3）报送纸质申请材料时，还应提供由法定代表人签字、依托单位加盖公章的依托单位科研诚信承诺书，并</w:t>
      </w:r>
      <w:proofErr w:type="gramStart"/>
      <w:r w:rsidRPr="000336CE">
        <w:rPr>
          <w:rFonts w:ascii="仿宋" w:eastAsia="仿宋" w:hAnsi="仿宋" w:cs="宋体" w:hint="eastAsia"/>
          <w:color w:val="000000"/>
          <w:kern w:val="0"/>
          <w:sz w:val="28"/>
          <w:szCs w:val="28"/>
        </w:rPr>
        <w:t>附申请</w:t>
      </w:r>
      <w:proofErr w:type="gramEnd"/>
      <w:r w:rsidRPr="000336CE">
        <w:rPr>
          <w:rFonts w:ascii="仿宋" w:eastAsia="仿宋" w:hAnsi="仿宋" w:cs="宋体" w:hint="eastAsia"/>
          <w:color w:val="000000"/>
          <w:kern w:val="0"/>
          <w:sz w:val="28"/>
          <w:szCs w:val="28"/>
        </w:rPr>
        <w:t>项目清单，材料不完整不予接收。</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lastRenderedPageBreak/>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4.申请书由国家自然科学基金委员会项目材料接收工作组负责接收，材料接收工作组联系方式如下：</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通讯地址：北京市海淀区双清路83号，国家自然科学基金委员会项目材料接收工作组（行政楼101房间）</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w:t>
      </w:r>
      <w:proofErr w:type="gramStart"/>
      <w:r w:rsidRPr="000336CE">
        <w:rPr>
          <w:rFonts w:ascii="仿宋" w:eastAsia="仿宋" w:hAnsi="仿宋" w:cs="宋体" w:hint="eastAsia"/>
          <w:color w:val="000000"/>
          <w:kern w:val="0"/>
          <w:sz w:val="28"/>
          <w:szCs w:val="28"/>
        </w:rPr>
        <w:t>邮</w:t>
      </w:r>
      <w:proofErr w:type="gramEnd"/>
      <w:r w:rsidRPr="000336CE">
        <w:rPr>
          <w:rFonts w:ascii="仿宋" w:eastAsia="仿宋" w:hAnsi="仿宋" w:cs="宋体" w:hint="eastAsia"/>
          <w:color w:val="000000"/>
          <w:kern w:val="0"/>
          <w:sz w:val="28"/>
          <w:szCs w:val="28"/>
        </w:rPr>
        <w:t xml:space="preserve">　　编：100085</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联系电话：010-62328591</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5.</w:t>
      </w:r>
      <w:proofErr w:type="gramStart"/>
      <w:r w:rsidRPr="000336CE">
        <w:rPr>
          <w:rFonts w:ascii="仿宋" w:eastAsia="仿宋" w:hAnsi="仿宋" w:cs="宋体" w:hint="eastAsia"/>
          <w:color w:val="000000"/>
          <w:kern w:val="0"/>
          <w:sz w:val="28"/>
          <w:szCs w:val="28"/>
        </w:rPr>
        <w:t>本重大</w:t>
      </w:r>
      <w:proofErr w:type="gramEnd"/>
      <w:r w:rsidRPr="000336CE">
        <w:rPr>
          <w:rFonts w:ascii="仿宋" w:eastAsia="仿宋" w:hAnsi="仿宋" w:cs="宋体" w:hint="eastAsia"/>
          <w:color w:val="000000"/>
          <w:kern w:val="0"/>
          <w:sz w:val="28"/>
          <w:szCs w:val="28"/>
        </w:rPr>
        <w:t>研究计划咨询方式：</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国家自然科学基金委员会医学科学部七处</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联系电话：010-62326924</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（四）其他注意事项。</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1.为实现重大研究计划总体科学目标和多学科集成，获得资助的项目负责人应当承诺遵守相关数据和资料管理与共享的规定，项目执行过程中应关注与</w:t>
      </w:r>
      <w:proofErr w:type="gramStart"/>
      <w:r w:rsidRPr="000336CE">
        <w:rPr>
          <w:rFonts w:ascii="仿宋" w:eastAsia="仿宋" w:hAnsi="仿宋" w:cs="宋体" w:hint="eastAsia"/>
          <w:color w:val="000000"/>
          <w:kern w:val="0"/>
          <w:sz w:val="28"/>
          <w:szCs w:val="28"/>
        </w:rPr>
        <w:t>本重大</w:t>
      </w:r>
      <w:proofErr w:type="gramEnd"/>
      <w:r w:rsidRPr="000336CE">
        <w:rPr>
          <w:rFonts w:ascii="仿宋" w:eastAsia="仿宋" w:hAnsi="仿宋" w:cs="宋体" w:hint="eastAsia"/>
          <w:color w:val="000000"/>
          <w:kern w:val="0"/>
          <w:sz w:val="28"/>
          <w:szCs w:val="28"/>
        </w:rPr>
        <w:t>研究计划其他项目之间的相互支撑关系。</w:t>
      </w:r>
    </w:p>
    <w:p w:rsidR="000336CE" w:rsidRPr="000336CE" w:rsidRDefault="000336CE" w:rsidP="000336CE">
      <w:pPr>
        <w:widowControl/>
        <w:shd w:val="clear" w:color="auto" w:fill="FFFFFF"/>
        <w:spacing w:before="150" w:after="150" w:line="390" w:lineRule="atLeast"/>
        <w:rPr>
          <w:rFonts w:ascii="仿宋" w:eastAsia="仿宋" w:hAnsi="仿宋" w:cs="宋体" w:hint="eastAsia"/>
          <w:color w:val="000000"/>
          <w:kern w:val="0"/>
          <w:sz w:val="28"/>
          <w:szCs w:val="28"/>
        </w:rPr>
      </w:pPr>
      <w:r w:rsidRPr="000336CE">
        <w:rPr>
          <w:rFonts w:ascii="仿宋" w:eastAsia="仿宋" w:hAnsi="仿宋" w:cs="宋体" w:hint="eastAsia"/>
          <w:color w:val="000000"/>
          <w:kern w:val="0"/>
          <w:sz w:val="28"/>
          <w:szCs w:val="28"/>
        </w:rPr>
        <w:t xml:space="preserve">　　2.为加强项目的学术交流，促进项目群的形成和多学科交叉与集成，</w:t>
      </w:r>
      <w:proofErr w:type="gramStart"/>
      <w:r w:rsidRPr="000336CE">
        <w:rPr>
          <w:rFonts w:ascii="仿宋" w:eastAsia="仿宋" w:hAnsi="仿宋" w:cs="宋体" w:hint="eastAsia"/>
          <w:color w:val="000000"/>
          <w:kern w:val="0"/>
          <w:sz w:val="28"/>
          <w:szCs w:val="28"/>
        </w:rPr>
        <w:t>本重大</w:t>
      </w:r>
      <w:proofErr w:type="gramEnd"/>
      <w:r w:rsidRPr="000336CE">
        <w:rPr>
          <w:rFonts w:ascii="仿宋" w:eastAsia="仿宋" w:hAnsi="仿宋" w:cs="宋体" w:hint="eastAsia"/>
          <w:color w:val="000000"/>
          <w:kern w:val="0"/>
          <w:sz w:val="28"/>
          <w:szCs w:val="28"/>
        </w:rPr>
        <w:t>研究计划将每年举办一次资助项目的年度学术交流会，并将不定期地组织相关领域的学术研讨会。获资助项目负责人有义务参</w:t>
      </w:r>
      <w:r w:rsidRPr="000336CE">
        <w:rPr>
          <w:rFonts w:ascii="仿宋" w:eastAsia="仿宋" w:hAnsi="仿宋" w:cs="宋体" w:hint="eastAsia"/>
          <w:color w:val="000000"/>
          <w:kern w:val="0"/>
          <w:sz w:val="28"/>
          <w:szCs w:val="28"/>
        </w:rPr>
        <w:lastRenderedPageBreak/>
        <w:t>加</w:t>
      </w:r>
      <w:proofErr w:type="gramStart"/>
      <w:r w:rsidRPr="000336CE">
        <w:rPr>
          <w:rFonts w:ascii="仿宋" w:eastAsia="仿宋" w:hAnsi="仿宋" w:cs="宋体" w:hint="eastAsia"/>
          <w:color w:val="000000"/>
          <w:kern w:val="0"/>
          <w:sz w:val="28"/>
          <w:szCs w:val="28"/>
        </w:rPr>
        <w:t>本重大</w:t>
      </w:r>
      <w:proofErr w:type="gramEnd"/>
      <w:r w:rsidRPr="000336CE">
        <w:rPr>
          <w:rFonts w:ascii="仿宋" w:eastAsia="仿宋" w:hAnsi="仿宋" w:cs="宋体" w:hint="eastAsia"/>
          <w:color w:val="000000"/>
          <w:kern w:val="0"/>
          <w:sz w:val="28"/>
          <w:szCs w:val="28"/>
        </w:rPr>
        <w:t>研究计划指导专家组和管理工作组所组织的上述学术交流活动。</w:t>
      </w:r>
    </w:p>
    <w:p w:rsidR="00680C7B" w:rsidRPr="000336CE" w:rsidRDefault="00695884">
      <w:pPr>
        <w:rPr>
          <w:rFonts w:ascii="仿宋" w:eastAsia="仿宋" w:hAnsi="仿宋"/>
          <w:sz w:val="28"/>
          <w:szCs w:val="28"/>
        </w:rPr>
      </w:pPr>
    </w:p>
    <w:sectPr w:rsidR="00680C7B" w:rsidRPr="00033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6A"/>
    <w:rsid w:val="000336CE"/>
    <w:rsid w:val="00187951"/>
    <w:rsid w:val="00695884"/>
    <w:rsid w:val="0099166A"/>
    <w:rsid w:val="009A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58614">
      <w:bodyDiv w:val="1"/>
      <w:marLeft w:val="0"/>
      <w:marRight w:val="0"/>
      <w:marTop w:val="0"/>
      <w:marBottom w:val="0"/>
      <w:divBdr>
        <w:top w:val="none" w:sz="0" w:space="0" w:color="auto"/>
        <w:left w:val="none" w:sz="0" w:space="0" w:color="auto"/>
        <w:bottom w:val="none" w:sz="0" w:space="0" w:color="auto"/>
        <w:right w:val="none" w:sz="0" w:space="0" w:color="auto"/>
      </w:divBdr>
      <w:divsChild>
        <w:div w:id="106352935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630</Words>
  <Characters>3593</Characters>
  <Application>Microsoft Office Word</Application>
  <DocSecurity>0</DocSecurity>
  <Lines>29</Lines>
  <Paragraphs>8</Paragraphs>
  <ScaleCrop>false</ScaleCrop>
  <Company>china</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2019-05-22T00:51:00Z</dcterms:created>
  <dcterms:modified xsi:type="dcterms:W3CDTF">2019-05-22T00:53:00Z</dcterms:modified>
</cp:coreProperties>
</file>