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年民政政策理论研究选题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习近平总书记关于民政工作的重要论述研究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新时代新征程民政工作的形势与任务研究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民政工作在中国式现代化进程中的功能定位研究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“十五五”时期民政事业发展思路研究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民政数据开发利用研究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新时代社会组织管理制度深化改革研究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社会组织作用发挥评估指标体系研究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社会组织法立法研究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社区社会组织培育发展路径研究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社会组织自我治理研究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过渡期后低收入人口常态化救助帮扶机制研究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刚性支出困难家庭识别与认定机制研究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非本地户籍人口临时救助研究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社会救助容错纠错机制研究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精准救助研究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行政区划历史文化保护传承研究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功能区和行政区融合发展研究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行政区划调整动态监测和跟踪评估研究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地名标志管理体系法治化研究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区划地名和界限成果数字化应用研究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新时代中华优秀婚嫁礼仪文化传承与发展研究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传承与发扬传统优秀殡葬文化研究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流浪乞讨人员预防与救助机制研究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健全残疾人关爱服务体系研究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残疾儿童康复服务研究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国内家庭收养孤残儿童支持政策研究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我国人口老龄化发展趋势及影响研究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老龄事业发展监测评价指标体系研究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居家社区养老服务网络建设研究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乡镇（街道）区域养老服务中心改革发展研究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失能老年人照护服务研究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“老有所为”支持政策研究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养老服务领域风险及应对研究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优化孤寡老年人服务研究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未成年人救助保护机构高质量发展研究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困境儿童家庭支持体系建设研究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流动儿童关爱保护政策研究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慈善资金监管机制研究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个人大病求助平台监管机制研究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激励引导个人参与慈善事业发展研究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政府帮扶与慈善救助衔接机制研究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社区慈善发展研究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福利彩票事业创新发展研究</w:t>
      </w:r>
    </w:p>
    <w:p>
      <w:pPr>
        <w:rPr>
          <w:rFonts w:ascii="Times New Roman" w:hAnsi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1CF9"/>
    <w:multiLevelType w:val="singleLevel"/>
    <w:tmpl w:val="63511CF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625FD"/>
    <w:rsid w:val="0D7B091C"/>
    <w:rsid w:val="5BA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2023-12-15T02:44:00Z</dcterms:created>
  <dc:creator>孤独者</dc:creator>
  <cp:lastModifiedBy>孤独者</cp:lastModifiedBy>
  <dcterms:modified xsi:type="dcterms:W3CDTF">2023-12-15T02:45:03Z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