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附件5：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推荐项目汇总表</w:t>
      </w:r>
    </w:p>
    <w:p>
      <w:pPr>
        <w:spacing w:line="520" w:lineRule="exact"/>
        <w:rPr>
          <w:rFonts w:ascii="楷体_GB2312" w:hAnsi="宋体" w:eastAsia="楷体_GB2312" w:cs="宋体"/>
          <w:szCs w:val="32"/>
        </w:rPr>
      </w:pPr>
    </w:p>
    <w:tbl>
      <w:tblPr>
        <w:tblStyle w:val="4"/>
        <w:tblpPr w:leftFromText="181" w:rightFromText="181" w:vertAnchor="text" w:horzAnchor="margin" w:tblpXSpec="center" w:tblpY="632"/>
        <w:tblW w:w="13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86"/>
        <w:gridCol w:w="4124"/>
        <w:gridCol w:w="290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专利号</w:t>
            </w:r>
          </w:p>
        </w:tc>
        <w:tc>
          <w:tcPr>
            <w:tcW w:w="412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专利名称</w:t>
            </w: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专利权人</w:t>
            </w:r>
          </w:p>
        </w:tc>
        <w:tc>
          <w:tcPr>
            <w:tcW w:w="31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2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  <w:ind w:left="-282" w:leftChars="-88" w:right="-282" w:rightChars="-88" w:firstLine="640" w:firstLineChars="200"/>
        <w:rPr>
          <w:rFonts w:ascii="楷体" w:hAnsi="楷体" w:eastAsia="楷体" w:cs="宋体"/>
          <w:szCs w:val="32"/>
        </w:rPr>
      </w:pPr>
      <w:r>
        <w:rPr>
          <w:rFonts w:hint="eastAsia" w:ascii="楷体" w:hAnsi="楷体" w:eastAsia="楷体" w:cs="仿宋_GB2312"/>
          <w:bCs/>
          <w:szCs w:val="32"/>
        </w:rPr>
        <w:t>推荐单位名称</w:t>
      </w:r>
      <w:r>
        <w:rPr>
          <w:rFonts w:hint="eastAsia" w:ascii="楷体" w:hAnsi="楷体" w:eastAsia="楷体" w:cs="宋体"/>
          <w:szCs w:val="32"/>
        </w:rPr>
        <w:t>：</w:t>
      </w:r>
      <w:r>
        <w:rPr>
          <w:rFonts w:hint="eastAsia" w:ascii="楷体" w:hAnsi="楷体" w:eastAsia="楷体" w:cs="宋体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szCs w:val="32"/>
        </w:rPr>
        <w:t xml:space="preserve"> （加盖公章）        日期：</w:t>
      </w:r>
      <w:r>
        <w:rPr>
          <w:rFonts w:hint="eastAsia" w:ascii="楷体" w:hAnsi="楷体" w:eastAsia="楷体" w:cs="宋体"/>
          <w:szCs w:val="32"/>
          <w:u w:val="single"/>
        </w:rPr>
        <w:t xml:space="preserve">    </w:t>
      </w:r>
      <w:r>
        <w:rPr>
          <w:rFonts w:hint="eastAsia" w:ascii="楷体" w:hAnsi="楷体" w:eastAsia="楷体" w:cs="宋体"/>
          <w:szCs w:val="32"/>
        </w:rPr>
        <w:t>年</w:t>
      </w:r>
      <w:r>
        <w:rPr>
          <w:rFonts w:hint="eastAsia" w:ascii="楷体" w:hAnsi="楷体" w:eastAsia="楷体" w:cs="宋体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Cs w:val="32"/>
        </w:rPr>
        <w:t>月</w:t>
      </w:r>
      <w:r>
        <w:rPr>
          <w:rFonts w:hint="eastAsia" w:ascii="楷体" w:hAnsi="楷体" w:eastAsia="楷体" w:cs="宋体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Cs w:val="32"/>
        </w:rPr>
        <w:t>日</w:t>
      </w:r>
    </w:p>
    <w:p>
      <w:pPr>
        <w:adjustRightInd w:val="0"/>
        <w:snapToGrid w:val="0"/>
        <w:spacing w:line="560" w:lineRule="exact"/>
        <w:ind w:left="-282" w:leftChars="-88"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备注：</w:t>
      </w:r>
    </w:p>
    <w:p>
      <w:pPr>
        <w:spacing w:line="400" w:lineRule="exact"/>
        <w:ind w:firstLine="720" w:firstLineChars="3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1．“推荐单位名称”由县市区、市属开发区市场监督管理局(知识产权管理部门)、市直有关单位、驻潍高校、科研院所填写；</w:t>
      </w:r>
    </w:p>
    <w:p>
      <w:pPr>
        <w:spacing w:line="400" w:lineRule="exact"/>
        <w:ind w:firstLine="720" w:firstLineChars="300"/>
        <w:jc w:val="left"/>
        <w:rPr>
          <w:rFonts w:ascii="仿宋_GB2312" w:hAnsi="Times New Roman" w:eastAsia="仿宋_GB2312" w:cs="Times New Roman"/>
          <w:sz w:val="24"/>
          <w:szCs w:val="24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4"/>
          <w:szCs w:val="24"/>
        </w:rPr>
        <w:t>2．“推荐渠道”从以下类型中选填：国家示范企业、国家权优势企业、省示范企业、科研院所、高校、市直企业。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6AD8"/>
    <w:rsid w:val="2D4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2019-06-02T23:11:00Z</dcterms:created>
  <dc:creator>hgf</dc:creator>
  <cp:lastModifiedBy>hgf</cp:lastModifiedBy>
  <dcterms:modified xsi:type="dcterms:W3CDTF">2019-06-02T23:12:09Z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