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AC" w:rsidRPr="00437AAC" w:rsidRDefault="00437AAC" w:rsidP="00437AAC">
      <w:pPr>
        <w:jc w:val="center"/>
        <w:rPr>
          <w:rFonts w:ascii="方正小标宋简体" w:eastAsia="方正小标宋简体" w:hAnsi="仿宋" w:hint="eastAsia"/>
          <w:b/>
          <w:sz w:val="40"/>
          <w:szCs w:val="28"/>
        </w:rPr>
      </w:pPr>
      <w:r w:rsidRPr="00437AAC">
        <w:rPr>
          <w:rFonts w:ascii="方正小标宋简体" w:eastAsia="方正小标宋简体" w:hAnsi="仿宋" w:hint="eastAsia"/>
          <w:b/>
          <w:sz w:val="40"/>
          <w:szCs w:val="28"/>
        </w:rPr>
        <w:t>2020年度国家社会科学基金项目申报公告</w:t>
      </w:r>
    </w:p>
    <w:p w:rsidR="00437AAC" w:rsidRDefault="00437AAC" w:rsidP="00437AAC">
      <w:pPr>
        <w:ind w:firstLineChars="200" w:firstLine="640"/>
        <w:rPr>
          <w:rFonts w:ascii="仿宋" w:eastAsia="仿宋" w:hAnsi="仿宋" w:hint="eastAsia"/>
          <w:sz w:val="32"/>
          <w:szCs w:val="28"/>
        </w:rPr>
      </w:pP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经全国哲学社会科学工作领导小组批准，现予发布《国家社科基金项目2020年度课题指南》，并就做好2020年度国家社科基金项目申报工作的有关事项公告如下：</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三、申报国家社科基金项目，要体现鲜明的时代特征、问题导向和创新意识，着力推出体现国家水准的研究成果。</w:t>
      </w:r>
      <w:r w:rsidRPr="00437AAC">
        <w:rPr>
          <w:rFonts w:ascii="仿宋" w:eastAsia="仿宋" w:hAnsi="仿宋" w:hint="eastAsia"/>
          <w:sz w:val="32"/>
          <w:szCs w:val="28"/>
        </w:rPr>
        <w:lastRenderedPageBreak/>
        <w:t>基础研究要密切跟踪国内外学术发展和学科建设的前沿和动态，着力推进学科体系、学术体系、话语体系建设和创新，力求具有原创性、开拓性和较高的学术思想价值；应用研究要</w:t>
      </w:r>
      <w:proofErr w:type="gramStart"/>
      <w:r w:rsidRPr="00437AAC">
        <w:rPr>
          <w:rFonts w:ascii="仿宋" w:eastAsia="仿宋" w:hAnsi="仿宋" w:hint="eastAsia"/>
          <w:sz w:val="32"/>
          <w:szCs w:val="28"/>
        </w:rPr>
        <w:t>立足党</w:t>
      </w:r>
      <w:proofErr w:type="gramEnd"/>
      <w:r w:rsidRPr="00437AAC">
        <w:rPr>
          <w:rFonts w:ascii="仿宋" w:eastAsia="仿宋" w:hAnsi="仿宋" w:hint="eastAsia"/>
          <w:sz w:val="32"/>
          <w:szCs w:val="28"/>
        </w:rPr>
        <w:t>和国家事业发展需要，聚焦经济社会发展中的全局性、战略性和前瞻性的重大理论与实践问题，力求具有现实性、针对性和较强的决策参考价值。</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四、课题申请人须具备下列条件：遵守中华人民共和国宪法和法律；具有独立开展研究和组织开展研究的能力，能够承担实质性研究工作；</w:t>
      </w:r>
      <w:r w:rsidRPr="00C30126">
        <w:rPr>
          <w:rFonts w:ascii="仿宋" w:eastAsia="仿宋" w:hAnsi="仿宋" w:hint="eastAsia"/>
          <w:b/>
          <w:sz w:val="32"/>
          <w:szCs w:val="28"/>
          <w:u w:val="single"/>
        </w:rPr>
        <w:t>具有副高级以上（含）专业技术职称（职务），或者具有博士学位。不具有副高级以上（含）专业技术职称（职务）或者博士学位的，可以申请青年项目，不再需要专家书面推荐。青年项目申请人的年龄不得超过35周岁（1985年2月15日后出生）。</w:t>
      </w:r>
      <w:r w:rsidRPr="00437AAC">
        <w:rPr>
          <w:rFonts w:ascii="仿宋" w:eastAsia="仿宋" w:hAnsi="仿宋" w:hint="eastAsia"/>
          <w:sz w:val="32"/>
          <w:szCs w:val="28"/>
        </w:rPr>
        <w:t>课题组成员须征得本人同意并签字确认，否则视为违规申报。申请人可以根据研究的实际需要，吸收境外研究人员作为课题组成员参与申请。</w:t>
      </w:r>
      <w:r w:rsidRPr="00C30126">
        <w:rPr>
          <w:rFonts w:ascii="仿宋" w:eastAsia="仿宋" w:hAnsi="仿宋" w:hint="eastAsia"/>
          <w:b/>
          <w:sz w:val="32"/>
          <w:szCs w:val="28"/>
          <w:u w:val="single"/>
        </w:rPr>
        <w:t>全日制在读研究生不能申请。</w:t>
      </w:r>
      <w:r w:rsidRPr="00437AAC">
        <w:rPr>
          <w:rFonts w:ascii="仿宋" w:eastAsia="仿宋" w:hAnsi="仿宋" w:hint="eastAsia"/>
          <w:sz w:val="32"/>
          <w:szCs w:val="28"/>
        </w:rPr>
        <w:t>在站博士后人员均可申请，其中在职博士后可以从所在工作单位或博士后工作站申请，全脱产博士后从所在博士后工作站申请。</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w:t>
      </w:r>
      <w:r w:rsidRPr="00437AAC">
        <w:rPr>
          <w:rFonts w:ascii="仿宋" w:eastAsia="仿宋" w:hAnsi="仿宋" w:hint="eastAsia"/>
          <w:sz w:val="32"/>
          <w:szCs w:val="28"/>
        </w:rPr>
        <w:lastRenderedPageBreak/>
        <w:t>职人员正式聘用关系的真实性，承担项目管理职责并承诺信誉保证。</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六、课题申报范围涉及23个学科，须按照《国家社科基金项目申报数据代码表》填写《国家社科基金项目申请书》（以下简称《申请书》）。</w:t>
      </w:r>
      <w:r w:rsidRPr="00C30126">
        <w:rPr>
          <w:rFonts w:ascii="仿宋" w:eastAsia="仿宋" w:hAnsi="仿宋" w:hint="eastAsia"/>
          <w:b/>
          <w:sz w:val="32"/>
          <w:szCs w:val="28"/>
          <w:u w:val="single"/>
        </w:rPr>
        <w:t>跨学科研究课题要以“靠近优先”原则，选择一个为主学科申报。</w:t>
      </w:r>
      <w:r w:rsidRPr="00437AAC">
        <w:rPr>
          <w:rFonts w:ascii="仿宋" w:eastAsia="仿宋" w:hAnsi="仿宋" w:hint="eastAsia"/>
          <w:sz w:val="32"/>
          <w:szCs w:val="28"/>
        </w:rPr>
        <w:t>教育学、艺术学和军事学等三个单列学科的申报，分别由全国教育科学规划办、全国艺术科学规划办、全军社科规划办另行组织。</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八、2020年度国家社科基金项目继续实行限额申报，限额指标另行下达。各地社科规划管理部门、在京委托管理机</w:t>
      </w:r>
      <w:r w:rsidRPr="00437AAC">
        <w:rPr>
          <w:rFonts w:ascii="仿宋" w:eastAsia="仿宋" w:hAnsi="仿宋" w:hint="eastAsia"/>
          <w:sz w:val="32"/>
          <w:szCs w:val="28"/>
        </w:rPr>
        <w:lastRenderedPageBreak/>
        <w:t>构和申请单位要着力提高申报质量，适当控制申报数量，特别是要减少同类选题重复申报。</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九、申报课题的资助额度为：</w:t>
      </w:r>
      <w:r w:rsidRPr="00437AAC">
        <w:rPr>
          <w:rFonts w:ascii="仿宋" w:eastAsia="仿宋" w:hAnsi="仿宋" w:hint="eastAsia"/>
          <w:b/>
          <w:sz w:val="32"/>
          <w:szCs w:val="28"/>
          <w:u w:val="single"/>
        </w:rPr>
        <w:t>重点项目35万元，一般项目和青年项目20万元。</w:t>
      </w:r>
      <w:r w:rsidRPr="00437AAC">
        <w:rPr>
          <w:rFonts w:ascii="仿宋" w:eastAsia="仿宋" w:hAnsi="仿宋" w:hint="eastAsia"/>
          <w:sz w:val="32"/>
          <w:szCs w:val="28"/>
        </w:rPr>
        <w:t>申请人应按照《国家社会科学基金管理办法》和《国家社会科学基金项目资金管理办法》（详见我办网站）的要求，根据实际需要编制科学合理的经费预算。</w:t>
      </w:r>
    </w:p>
    <w:p w:rsidR="00437AAC" w:rsidRPr="00437AAC" w:rsidRDefault="00437AAC" w:rsidP="00437AAC">
      <w:pPr>
        <w:ind w:firstLineChars="200" w:firstLine="640"/>
        <w:rPr>
          <w:rFonts w:ascii="仿宋" w:eastAsia="仿宋" w:hAnsi="仿宋"/>
          <w:sz w:val="32"/>
          <w:szCs w:val="28"/>
        </w:rPr>
      </w:pPr>
      <w:r w:rsidRPr="00437AAC">
        <w:rPr>
          <w:rFonts w:ascii="仿宋" w:eastAsia="仿宋" w:hAnsi="仿宋" w:hint="eastAsia"/>
          <w:sz w:val="32"/>
          <w:szCs w:val="28"/>
        </w:rPr>
        <w:t>十、国家社科基金项目的完成时限，</w:t>
      </w:r>
      <w:r w:rsidRPr="00437AAC">
        <w:rPr>
          <w:rFonts w:ascii="仿宋" w:eastAsia="仿宋" w:hAnsi="仿宋" w:hint="eastAsia"/>
          <w:b/>
          <w:sz w:val="32"/>
          <w:szCs w:val="28"/>
          <w:u w:val="single"/>
        </w:rPr>
        <w:t>基础理论研究一般为3—5年，应用对策研究一般为2—3年</w:t>
      </w:r>
      <w:r w:rsidRPr="00437AAC">
        <w:rPr>
          <w:rFonts w:ascii="仿宋" w:eastAsia="仿宋" w:hAnsi="仿宋" w:hint="eastAsia"/>
          <w:sz w:val="32"/>
          <w:szCs w:val="28"/>
        </w:rPr>
        <w:t>。</w:t>
      </w:r>
    </w:p>
    <w:p w:rsidR="002F3549"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十一、为避免一题多报、交叉申请和重复立项，确保申请人有足够的时间和精力从事课题研究，2020年度国家社科基金项目申请作如下限定：</w:t>
      </w:r>
    </w:p>
    <w:p w:rsidR="002F3549"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（1）课题负责人同年度只能申报一个国家社科基金项目，且不能作为课题组成员参与其他国家社科基金项目的申请；课题组成员同年度最多参与两个国家社科基金项目申请；在</w:t>
      </w:r>
      <w:proofErr w:type="gramStart"/>
      <w:r w:rsidRPr="00437AAC">
        <w:rPr>
          <w:rFonts w:ascii="仿宋" w:eastAsia="仿宋" w:hAnsi="仿宋" w:hint="eastAsia"/>
          <w:sz w:val="32"/>
          <w:szCs w:val="28"/>
        </w:rPr>
        <w:t>研</w:t>
      </w:r>
      <w:proofErr w:type="gramEnd"/>
      <w:r w:rsidRPr="00437AAC">
        <w:rPr>
          <w:rFonts w:ascii="仿宋" w:eastAsia="仿宋" w:hAnsi="仿宋" w:hint="eastAsia"/>
          <w:sz w:val="32"/>
          <w:szCs w:val="28"/>
        </w:rPr>
        <w:t>国家级项目的课题组成员最多参与一个国家社科基金项目申请。</w:t>
      </w:r>
    </w:p>
    <w:p w:rsidR="002F3549"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（2）在</w:t>
      </w:r>
      <w:proofErr w:type="gramStart"/>
      <w:r w:rsidRPr="00437AAC">
        <w:rPr>
          <w:rFonts w:ascii="仿宋" w:eastAsia="仿宋" w:hAnsi="仿宋" w:hint="eastAsia"/>
          <w:sz w:val="32"/>
          <w:szCs w:val="28"/>
        </w:rPr>
        <w:t>研</w:t>
      </w:r>
      <w:proofErr w:type="gramEnd"/>
      <w:r w:rsidRPr="00437AAC">
        <w:rPr>
          <w:rFonts w:ascii="仿宋" w:eastAsia="仿宋" w:hAnsi="仿宋" w:hint="eastAsia"/>
          <w:sz w:val="32"/>
          <w:szCs w:val="28"/>
        </w:rPr>
        <w:t>的国家社科基金项目、国家自然科学基金项目及其他国家级科研项目的负责人不能申请新的国家社科基金项目（</w:t>
      </w:r>
      <w:proofErr w:type="gramStart"/>
      <w:r w:rsidRPr="00437AAC">
        <w:rPr>
          <w:rFonts w:ascii="仿宋" w:eastAsia="仿宋" w:hAnsi="仿宋" w:hint="eastAsia"/>
          <w:sz w:val="32"/>
          <w:szCs w:val="28"/>
        </w:rPr>
        <w:t>结项证书</w:t>
      </w:r>
      <w:proofErr w:type="gramEnd"/>
      <w:r w:rsidRPr="00437AAC">
        <w:rPr>
          <w:rFonts w:ascii="仿宋" w:eastAsia="仿宋" w:hAnsi="仿宋" w:hint="eastAsia"/>
          <w:sz w:val="32"/>
          <w:szCs w:val="28"/>
        </w:rPr>
        <w:t>标注日期在2020年2月15日之前的，或在2月15日前已向我办</w:t>
      </w:r>
      <w:proofErr w:type="gramStart"/>
      <w:r w:rsidRPr="00437AAC">
        <w:rPr>
          <w:rFonts w:ascii="仿宋" w:eastAsia="仿宋" w:hAnsi="仿宋" w:hint="eastAsia"/>
          <w:sz w:val="32"/>
          <w:szCs w:val="28"/>
        </w:rPr>
        <w:t>提交结项材料</w:t>
      </w:r>
      <w:proofErr w:type="gramEnd"/>
      <w:r w:rsidRPr="00437AAC">
        <w:rPr>
          <w:rFonts w:ascii="仿宋" w:eastAsia="仿宋" w:hAnsi="仿宋" w:hint="eastAsia"/>
          <w:sz w:val="32"/>
          <w:szCs w:val="28"/>
        </w:rPr>
        <w:t>的，可以申请本年度项目。</w:t>
      </w:r>
      <w:proofErr w:type="gramStart"/>
      <w:r w:rsidRPr="00437AAC">
        <w:rPr>
          <w:rFonts w:ascii="仿宋" w:eastAsia="仿宋" w:hAnsi="仿宋" w:hint="eastAsia"/>
          <w:sz w:val="32"/>
          <w:szCs w:val="28"/>
        </w:rPr>
        <w:t>后者具体</w:t>
      </w:r>
      <w:proofErr w:type="gramEnd"/>
      <w:r w:rsidRPr="00437AAC">
        <w:rPr>
          <w:rFonts w:ascii="仿宋" w:eastAsia="仿宋" w:hAnsi="仿宋" w:hint="eastAsia"/>
          <w:sz w:val="32"/>
          <w:szCs w:val="28"/>
        </w:rPr>
        <w:t>日期以各地社科规划管理部门</w:t>
      </w:r>
      <w:proofErr w:type="gramStart"/>
      <w:r w:rsidRPr="00437AAC">
        <w:rPr>
          <w:rFonts w:ascii="仿宋" w:eastAsia="仿宋" w:hAnsi="仿宋" w:hint="eastAsia"/>
          <w:sz w:val="32"/>
          <w:szCs w:val="28"/>
        </w:rPr>
        <w:t>寄出结项材</w:t>
      </w:r>
      <w:r w:rsidRPr="00437AAC">
        <w:rPr>
          <w:rFonts w:ascii="仿宋" w:eastAsia="仿宋" w:hAnsi="仿宋" w:hint="eastAsia"/>
          <w:sz w:val="32"/>
          <w:szCs w:val="28"/>
        </w:rPr>
        <w:lastRenderedPageBreak/>
        <w:t>料</w:t>
      </w:r>
      <w:proofErr w:type="gramEnd"/>
      <w:r w:rsidRPr="00437AAC">
        <w:rPr>
          <w:rFonts w:ascii="仿宋" w:eastAsia="仿宋" w:hAnsi="仿宋" w:hint="eastAsia"/>
          <w:sz w:val="32"/>
          <w:szCs w:val="28"/>
        </w:rPr>
        <w:t>时间或在国家社科基金科研创新服务管理平台中审核提交的时间为准）。</w:t>
      </w:r>
    </w:p>
    <w:p w:rsidR="002F3549"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（3）申请国家自然科学基金项目及其他国家级科研项目的负责人同年度不能申请国家社科基金项目，其课题组成员也不能作为负责人以内容基本相同或相近选题申请国家社科基金项目。</w:t>
      </w:r>
    </w:p>
    <w:p w:rsidR="002F3549"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（4）申请2020年度教育部人文社会科学研究一般项目的负责人不能申请同年度国家社科基金项目。</w:t>
      </w:r>
    </w:p>
    <w:p w:rsidR="002F3549"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（5）不得通过变换责任单位回避前述（1）—（4）条款规定，不得将内容基本相同或相近的申报材料以不同申请人的名义提出申请。</w:t>
      </w:r>
    </w:p>
    <w:p w:rsidR="002F3549"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（6）凡在内容上与在</w:t>
      </w:r>
      <w:proofErr w:type="gramStart"/>
      <w:r w:rsidRPr="00437AAC">
        <w:rPr>
          <w:rFonts w:ascii="仿宋" w:eastAsia="仿宋" w:hAnsi="仿宋" w:hint="eastAsia"/>
          <w:sz w:val="32"/>
          <w:szCs w:val="28"/>
        </w:rPr>
        <w:t>研</w:t>
      </w:r>
      <w:proofErr w:type="gramEnd"/>
      <w:r w:rsidRPr="00437AAC">
        <w:rPr>
          <w:rFonts w:ascii="仿宋" w:eastAsia="仿宋" w:hAnsi="仿宋" w:hint="eastAsia"/>
          <w:sz w:val="32"/>
          <w:szCs w:val="28"/>
        </w:rPr>
        <w:t>或</w:t>
      </w:r>
      <w:proofErr w:type="gramStart"/>
      <w:r w:rsidRPr="00437AAC">
        <w:rPr>
          <w:rFonts w:ascii="仿宋" w:eastAsia="仿宋" w:hAnsi="仿宋" w:hint="eastAsia"/>
          <w:sz w:val="32"/>
          <w:szCs w:val="28"/>
        </w:rPr>
        <w:t>已结项的</w:t>
      </w:r>
      <w:proofErr w:type="gramEnd"/>
      <w:r w:rsidRPr="00437AAC">
        <w:rPr>
          <w:rFonts w:ascii="仿宋" w:eastAsia="仿宋" w:hAnsi="仿宋" w:hint="eastAsia"/>
          <w:sz w:val="32"/>
          <w:szCs w:val="28"/>
        </w:rPr>
        <w:t>各级各类项目有较大关联的，须在《申请书》中详细说明所申请项目与已承担项目的联系和区别，否则视为重复申请；不</w:t>
      </w:r>
      <w:proofErr w:type="gramStart"/>
      <w:r w:rsidRPr="00437AAC">
        <w:rPr>
          <w:rFonts w:ascii="仿宋" w:eastAsia="仿宋" w:hAnsi="仿宋" w:hint="eastAsia"/>
          <w:sz w:val="32"/>
          <w:szCs w:val="28"/>
        </w:rPr>
        <w:t>得以内容</w:t>
      </w:r>
      <w:proofErr w:type="gramEnd"/>
      <w:r w:rsidRPr="00437AAC">
        <w:rPr>
          <w:rFonts w:ascii="仿宋" w:eastAsia="仿宋" w:hAnsi="仿宋" w:hint="eastAsia"/>
          <w:sz w:val="32"/>
          <w:szCs w:val="28"/>
        </w:rPr>
        <w:t>基本相同或相近的同一成果申请多家基金项目结项。</w:t>
      </w:r>
    </w:p>
    <w:p w:rsidR="002F3549"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（7）凡以博士学位论文或博士后出站报告为基础申报国家社科基金项目，须在《申请书》中注明所申请项目与学位论文（出站报告）的联系和区别，申请</w:t>
      </w:r>
      <w:proofErr w:type="gramStart"/>
      <w:r w:rsidRPr="00437AAC">
        <w:rPr>
          <w:rFonts w:ascii="仿宋" w:eastAsia="仿宋" w:hAnsi="仿宋" w:hint="eastAsia"/>
          <w:sz w:val="32"/>
          <w:szCs w:val="28"/>
        </w:rPr>
        <w:t>鉴定结项时</w:t>
      </w:r>
      <w:proofErr w:type="gramEnd"/>
      <w:r w:rsidRPr="00437AAC">
        <w:rPr>
          <w:rFonts w:ascii="仿宋" w:eastAsia="仿宋" w:hAnsi="仿宋" w:hint="eastAsia"/>
          <w:sz w:val="32"/>
          <w:szCs w:val="28"/>
        </w:rPr>
        <w:t>须提交学位论文（出站报告）原件。</w:t>
      </w:r>
    </w:p>
    <w:p w:rsidR="002F3549"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（8）不</w:t>
      </w:r>
      <w:proofErr w:type="gramStart"/>
      <w:r w:rsidRPr="00437AAC">
        <w:rPr>
          <w:rFonts w:ascii="仿宋" w:eastAsia="仿宋" w:hAnsi="仿宋" w:hint="eastAsia"/>
          <w:sz w:val="32"/>
          <w:szCs w:val="28"/>
        </w:rPr>
        <w:t>得以已</w:t>
      </w:r>
      <w:proofErr w:type="gramEnd"/>
      <w:r w:rsidRPr="00437AAC">
        <w:rPr>
          <w:rFonts w:ascii="仿宋" w:eastAsia="仿宋" w:hAnsi="仿宋" w:hint="eastAsia"/>
          <w:sz w:val="32"/>
          <w:szCs w:val="28"/>
        </w:rPr>
        <w:t>出版的内容基本相同的研究成果申请国家社科基金项目。</w:t>
      </w:r>
    </w:p>
    <w:p w:rsidR="00437AAC" w:rsidRPr="00437AAC" w:rsidRDefault="00437AAC" w:rsidP="002F3549">
      <w:pPr>
        <w:ind w:firstLineChars="200" w:firstLine="640"/>
        <w:rPr>
          <w:rFonts w:ascii="仿宋" w:eastAsia="仿宋" w:hAnsi="仿宋"/>
          <w:sz w:val="32"/>
          <w:szCs w:val="28"/>
        </w:rPr>
      </w:pPr>
      <w:r w:rsidRPr="00437AAC">
        <w:rPr>
          <w:rFonts w:ascii="仿宋" w:eastAsia="仿宋" w:hAnsi="仿宋" w:hint="eastAsia"/>
          <w:sz w:val="32"/>
          <w:szCs w:val="28"/>
        </w:rPr>
        <w:t>（9）凡以国家社科基金项目名义发表阶段性成果或最</w:t>
      </w:r>
      <w:r w:rsidRPr="00437AAC">
        <w:rPr>
          <w:rFonts w:ascii="仿宋" w:eastAsia="仿宋" w:hAnsi="仿宋" w:hint="eastAsia"/>
          <w:sz w:val="32"/>
          <w:szCs w:val="28"/>
        </w:rPr>
        <w:lastRenderedPageBreak/>
        <w:t>终成果，不得同时标注多家基金项目资助字样。</w:t>
      </w:r>
    </w:p>
    <w:p w:rsidR="00437AAC" w:rsidRPr="00437AAC" w:rsidRDefault="00437AAC" w:rsidP="002F3549">
      <w:pPr>
        <w:ind w:firstLineChars="200" w:firstLine="640"/>
        <w:rPr>
          <w:rFonts w:ascii="仿宋" w:eastAsia="仿宋" w:hAnsi="仿宋"/>
          <w:sz w:val="32"/>
          <w:szCs w:val="28"/>
        </w:rPr>
      </w:pPr>
      <w:r w:rsidRPr="00437AAC">
        <w:rPr>
          <w:rFonts w:ascii="仿宋" w:eastAsia="仿宋" w:hAnsi="仿宋" w:hint="eastAsia"/>
          <w:sz w:val="32"/>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437AAC" w:rsidRPr="00437AAC" w:rsidRDefault="00437AAC" w:rsidP="002F3549">
      <w:pPr>
        <w:ind w:firstLineChars="200" w:firstLine="640"/>
        <w:rPr>
          <w:rFonts w:ascii="仿宋" w:eastAsia="仿宋" w:hAnsi="仿宋"/>
          <w:sz w:val="32"/>
          <w:szCs w:val="28"/>
        </w:rPr>
      </w:pPr>
      <w:r w:rsidRPr="00437AAC">
        <w:rPr>
          <w:rFonts w:ascii="仿宋" w:eastAsia="仿宋" w:hAnsi="仿宋" w:hint="eastAsia"/>
          <w:sz w:val="32"/>
          <w:szCs w:val="28"/>
        </w:rPr>
        <w:t>十三、申报课题全部实行同行专家通讯初评，初评采用《活页》匿名方式，《活页》论证字数不超过七千字，要按《活页》中规定的方式列出前期相关研究成果。</w:t>
      </w:r>
    </w:p>
    <w:p w:rsidR="00437AAC" w:rsidRPr="00437AAC" w:rsidRDefault="00437AAC" w:rsidP="002F3549">
      <w:pPr>
        <w:ind w:firstLineChars="200" w:firstLine="640"/>
        <w:rPr>
          <w:rFonts w:ascii="仿宋" w:eastAsia="仿宋" w:hAnsi="仿宋"/>
          <w:sz w:val="32"/>
          <w:szCs w:val="28"/>
        </w:rPr>
      </w:pPr>
      <w:r w:rsidRPr="00437AAC">
        <w:rPr>
          <w:rFonts w:ascii="仿宋" w:eastAsia="仿宋" w:hAnsi="仿宋" w:hint="eastAsia"/>
          <w:sz w:val="32"/>
          <w:szCs w:val="28"/>
        </w:rPr>
        <w:t>十四、课题负责人在项目执行期间要遵守相关承诺，履行约定义务，按期完成研究任务，</w:t>
      </w:r>
      <w:proofErr w:type="gramStart"/>
      <w:r w:rsidRPr="00437AAC">
        <w:rPr>
          <w:rFonts w:ascii="仿宋" w:eastAsia="仿宋" w:hAnsi="仿宋" w:hint="eastAsia"/>
          <w:sz w:val="32"/>
          <w:szCs w:val="28"/>
        </w:rPr>
        <w:t>结项成果</w:t>
      </w:r>
      <w:proofErr w:type="gramEnd"/>
      <w:r w:rsidRPr="00437AAC">
        <w:rPr>
          <w:rFonts w:ascii="仿宋" w:eastAsia="仿宋" w:hAnsi="仿宋" w:hint="eastAsia"/>
          <w:sz w:val="32"/>
          <w:szCs w:val="28"/>
        </w:rPr>
        <w:t>形式原则上须与预期成果一致；获准立项的《申请书》视为具有约束力的资助合同文本。最终成果实行匿名通讯鉴定，鉴定等级予以公布。除特殊情况外，最终研究成果须先鉴定、后出版，擅自</w:t>
      </w:r>
      <w:r w:rsidRPr="00437AAC">
        <w:rPr>
          <w:rFonts w:ascii="仿宋" w:eastAsia="仿宋" w:hAnsi="仿宋" w:hint="eastAsia"/>
          <w:sz w:val="32"/>
          <w:szCs w:val="28"/>
        </w:rPr>
        <w:lastRenderedPageBreak/>
        <w:t>出版者视为自行终止资助协议。如计划用少数民族语言文字或者外语撰写成果，请在《申请书》论证中予以说明。</w:t>
      </w:r>
    </w:p>
    <w:p w:rsidR="00437AAC" w:rsidRPr="00437AAC" w:rsidRDefault="00437AAC" w:rsidP="002F3549">
      <w:pPr>
        <w:ind w:firstLineChars="200" w:firstLine="640"/>
        <w:rPr>
          <w:rFonts w:ascii="仿宋" w:eastAsia="仿宋" w:hAnsi="仿宋"/>
          <w:sz w:val="32"/>
          <w:szCs w:val="28"/>
        </w:rPr>
      </w:pPr>
      <w:r w:rsidRPr="00437AAC">
        <w:rPr>
          <w:rFonts w:ascii="仿宋" w:eastAsia="仿宋" w:hAnsi="仿宋" w:hint="eastAsia"/>
          <w:sz w:val="32"/>
          <w:szCs w:val="28"/>
        </w:rPr>
        <w:t>十五、项目申报材料从我办网站下载,或向受理单位索取。《申请书》经所在单位审查盖章后，报送本省（区、市）社科规划管理部门或在京委托管理机构。</w:t>
      </w:r>
    </w:p>
    <w:p w:rsidR="00437AAC" w:rsidRPr="00437AAC" w:rsidRDefault="00437AAC" w:rsidP="002F3549">
      <w:pPr>
        <w:ind w:firstLineChars="200" w:firstLine="640"/>
        <w:rPr>
          <w:rFonts w:ascii="仿宋" w:eastAsia="仿宋" w:hAnsi="仿宋"/>
          <w:sz w:val="32"/>
          <w:szCs w:val="28"/>
        </w:rPr>
      </w:pPr>
      <w:r w:rsidRPr="00437AAC">
        <w:rPr>
          <w:rFonts w:ascii="仿宋" w:eastAsia="仿宋" w:hAnsi="仿宋" w:hint="eastAsia"/>
          <w:sz w:val="32"/>
          <w:szCs w:val="28"/>
        </w:rPr>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437AAC" w:rsidRPr="00437AAC" w:rsidRDefault="00437AAC" w:rsidP="002F3549">
      <w:pPr>
        <w:ind w:firstLineChars="200" w:firstLine="640"/>
        <w:rPr>
          <w:rFonts w:ascii="仿宋" w:eastAsia="仿宋" w:hAnsi="仿宋"/>
          <w:sz w:val="32"/>
          <w:szCs w:val="28"/>
        </w:rPr>
      </w:pPr>
      <w:r w:rsidRPr="00437AAC">
        <w:rPr>
          <w:rFonts w:ascii="仿宋" w:eastAsia="仿宋" w:hAnsi="仿宋" w:hint="eastAsia"/>
          <w:sz w:val="32"/>
          <w:szCs w:val="28"/>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437AAC" w:rsidRPr="00437AAC" w:rsidRDefault="00437AAC" w:rsidP="0089664C">
      <w:pPr>
        <w:ind w:firstLineChars="200" w:firstLine="640"/>
        <w:rPr>
          <w:rFonts w:ascii="仿宋" w:eastAsia="仿宋" w:hAnsi="仿宋"/>
          <w:sz w:val="32"/>
          <w:szCs w:val="28"/>
        </w:rPr>
      </w:pPr>
      <w:r w:rsidRPr="00437AAC">
        <w:rPr>
          <w:rFonts w:ascii="仿宋" w:eastAsia="仿宋" w:hAnsi="仿宋" w:hint="eastAsia"/>
          <w:sz w:val="32"/>
          <w:szCs w:val="28"/>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w:t>
      </w:r>
      <w:r w:rsidRPr="00437AAC">
        <w:rPr>
          <w:rFonts w:ascii="仿宋" w:eastAsia="仿宋" w:hAnsi="仿宋" w:hint="eastAsia"/>
          <w:sz w:val="32"/>
          <w:szCs w:val="28"/>
        </w:rPr>
        <w:lastRenderedPageBreak/>
        <w:t>版申请材料一同报送我办。</w:t>
      </w:r>
    </w:p>
    <w:p w:rsidR="00437AAC" w:rsidRPr="00437AAC" w:rsidRDefault="00437AAC" w:rsidP="00437AAC">
      <w:pPr>
        <w:ind w:firstLineChars="200" w:firstLine="640"/>
        <w:rPr>
          <w:rFonts w:ascii="仿宋" w:eastAsia="仿宋" w:hAnsi="仿宋" w:hint="eastAsia"/>
          <w:sz w:val="32"/>
          <w:szCs w:val="28"/>
        </w:rPr>
      </w:pPr>
      <w:r w:rsidRPr="00437AAC">
        <w:rPr>
          <w:rFonts w:ascii="仿宋" w:eastAsia="仿宋" w:hAnsi="仿宋" w:hint="eastAsia"/>
          <w:sz w:val="32"/>
          <w:szCs w:val="28"/>
        </w:rPr>
        <w:t>十九、课题申报时间为2019年12月20日至2020年2月15日。各地社科规划管理部门和新疆生产建设兵团社科规划办、在京委托管理机构须于2020年2月18日前，将汇总并认真校对后的《申请书》中“数据表”数据发至我办邮箱（npopss@vip.163.com），并确保电子数据和《申请书》中“数据表”一致；2月20日前将纸质版《申请书》和《活页》、电子版《申请书》、统计表报送至我办，逾期不予受理。</w:t>
      </w:r>
    </w:p>
    <w:p w:rsidR="00437AAC" w:rsidRPr="00437AAC" w:rsidRDefault="00437AAC" w:rsidP="00437AAC">
      <w:pPr>
        <w:ind w:firstLineChars="200" w:firstLine="640"/>
        <w:rPr>
          <w:rFonts w:ascii="仿宋" w:eastAsia="仿宋" w:hAnsi="仿宋"/>
          <w:sz w:val="32"/>
          <w:szCs w:val="28"/>
        </w:rPr>
      </w:pPr>
    </w:p>
    <w:p w:rsidR="00437AAC" w:rsidRPr="00437AAC" w:rsidRDefault="00437AAC" w:rsidP="0089664C">
      <w:pPr>
        <w:ind w:firstLineChars="200" w:firstLine="640"/>
        <w:jc w:val="right"/>
        <w:rPr>
          <w:rFonts w:ascii="仿宋" w:eastAsia="仿宋" w:hAnsi="仿宋"/>
          <w:sz w:val="32"/>
          <w:szCs w:val="28"/>
        </w:rPr>
      </w:pPr>
      <w:r w:rsidRPr="00437AAC">
        <w:rPr>
          <w:rFonts w:ascii="仿宋" w:eastAsia="仿宋" w:hAnsi="仿宋" w:hint="eastAsia"/>
          <w:sz w:val="32"/>
          <w:szCs w:val="28"/>
        </w:rPr>
        <w:t>全国哲学社会科学工作办公室</w:t>
      </w:r>
    </w:p>
    <w:p w:rsidR="00437AAC" w:rsidRPr="00437AAC" w:rsidRDefault="00437AAC" w:rsidP="0089664C">
      <w:pPr>
        <w:ind w:right="640" w:firstLineChars="200" w:firstLine="640"/>
        <w:jc w:val="right"/>
        <w:rPr>
          <w:rFonts w:ascii="仿宋" w:eastAsia="仿宋" w:hAnsi="仿宋"/>
          <w:sz w:val="32"/>
          <w:szCs w:val="28"/>
        </w:rPr>
      </w:pPr>
      <w:bookmarkStart w:id="0" w:name="_GoBack"/>
      <w:bookmarkEnd w:id="0"/>
      <w:r w:rsidRPr="00437AAC">
        <w:rPr>
          <w:rFonts w:ascii="仿宋" w:eastAsia="仿宋" w:hAnsi="仿宋" w:hint="eastAsia"/>
          <w:sz w:val="32"/>
          <w:szCs w:val="28"/>
        </w:rPr>
        <w:t>2019年12月20日</w:t>
      </w:r>
    </w:p>
    <w:sectPr w:rsidR="00437AAC" w:rsidRPr="00437A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E1B" w:rsidRDefault="005C5E1B" w:rsidP="00EC6DC9">
      <w:r>
        <w:separator/>
      </w:r>
    </w:p>
  </w:endnote>
  <w:endnote w:type="continuationSeparator" w:id="0">
    <w:p w:rsidR="005C5E1B" w:rsidRDefault="005C5E1B" w:rsidP="00EC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E1B" w:rsidRDefault="005C5E1B" w:rsidP="00EC6DC9">
      <w:r>
        <w:separator/>
      </w:r>
    </w:p>
  </w:footnote>
  <w:footnote w:type="continuationSeparator" w:id="0">
    <w:p w:rsidR="005C5E1B" w:rsidRDefault="005C5E1B" w:rsidP="00EC6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3B"/>
    <w:rsid w:val="0019736A"/>
    <w:rsid w:val="002F3549"/>
    <w:rsid w:val="003E3FA1"/>
    <w:rsid w:val="00437AAC"/>
    <w:rsid w:val="005C5E1B"/>
    <w:rsid w:val="006C1586"/>
    <w:rsid w:val="0089664C"/>
    <w:rsid w:val="00920B3B"/>
    <w:rsid w:val="00A96740"/>
    <w:rsid w:val="00C30126"/>
    <w:rsid w:val="00E55AC1"/>
    <w:rsid w:val="00EC6DC9"/>
    <w:rsid w:val="00F8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DC9"/>
    <w:rPr>
      <w:sz w:val="18"/>
      <w:szCs w:val="18"/>
    </w:rPr>
  </w:style>
  <w:style w:type="paragraph" w:styleId="a4">
    <w:name w:val="footer"/>
    <w:basedOn w:val="a"/>
    <w:link w:val="Char0"/>
    <w:uiPriority w:val="99"/>
    <w:unhideWhenUsed/>
    <w:rsid w:val="00EC6DC9"/>
    <w:pPr>
      <w:tabs>
        <w:tab w:val="center" w:pos="4153"/>
        <w:tab w:val="right" w:pos="8306"/>
      </w:tabs>
      <w:snapToGrid w:val="0"/>
      <w:jc w:val="left"/>
    </w:pPr>
    <w:rPr>
      <w:sz w:val="18"/>
      <w:szCs w:val="18"/>
    </w:rPr>
  </w:style>
  <w:style w:type="character" w:customStyle="1" w:styleId="Char0">
    <w:name w:val="页脚 Char"/>
    <w:basedOn w:val="a0"/>
    <w:link w:val="a4"/>
    <w:uiPriority w:val="99"/>
    <w:rsid w:val="00EC6DC9"/>
    <w:rPr>
      <w:sz w:val="18"/>
      <w:szCs w:val="18"/>
    </w:rPr>
  </w:style>
  <w:style w:type="character" w:styleId="a5">
    <w:name w:val="Hyperlink"/>
    <w:basedOn w:val="a0"/>
    <w:uiPriority w:val="99"/>
    <w:unhideWhenUsed/>
    <w:rsid w:val="00EC6D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DC9"/>
    <w:rPr>
      <w:sz w:val="18"/>
      <w:szCs w:val="18"/>
    </w:rPr>
  </w:style>
  <w:style w:type="paragraph" w:styleId="a4">
    <w:name w:val="footer"/>
    <w:basedOn w:val="a"/>
    <w:link w:val="Char0"/>
    <w:uiPriority w:val="99"/>
    <w:unhideWhenUsed/>
    <w:rsid w:val="00EC6DC9"/>
    <w:pPr>
      <w:tabs>
        <w:tab w:val="center" w:pos="4153"/>
        <w:tab w:val="right" w:pos="8306"/>
      </w:tabs>
      <w:snapToGrid w:val="0"/>
      <w:jc w:val="left"/>
    </w:pPr>
    <w:rPr>
      <w:sz w:val="18"/>
      <w:szCs w:val="18"/>
    </w:rPr>
  </w:style>
  <w:style w:type="character" w:customStyle="1" w:styleId="Char0">
    <w:name w:val="页脚 Char"/>
    <w:basedOn w:val="a0"/>
    <w:link w:val="a4"/>
    <w:uiPriority w:val="99"/>
    <w:rsid w:val="00EC6DC9"/>
    <w:rPr>
      <w:sz w:val="18"/>
      <w:szCs w:val="18"/>
    </w:rPr>
  </w:style>
  <w:style w:type="character" w:styleId="a5">
    <w:name w:val="Hyperlink"/>
    <w:basedOn w:val="a0"/>
    <w:uiPriority w:val="99"/>
    <w:unhideWhenUsed/>
    <w:rsid w:val="00EC6D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580</Words>
  <Characters>3308</Characters>
  <Application>Microsoft Office Word</Application>
  <DocSecurity>0</DocSecurity>
  <Lines>27</Lines>
  <Paragraphs>7</Paragraphs>
  <ScaleCrop>false</ScaleCrop>
  <Company>china</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2019-12-23T01:09:00Z</dcterms:created>
  <dcterms:modified xsi:type="dcterms:W3CDTF">2019-12-24T01:09:00Z</dcterms:modified>
</cp:coreProperties>
</file>